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Вязовского сельского поселения</w:t>
      </w:r>
    </w:p>
    <w:p>
      <w:pPr>
        <w:pStyle w:val="Normal"/>
        <w:pBdr>
          <w:bottom w:val="single" w:sz="12" w:space="1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Еланского муниципального района Волгоградской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rPr>
          <w:szCs w:val="40"/>
        </w:rPr>
      </w:pPr>
      <w:r>
        <w:rPr/>
        <w:t>ПОСТАНОВЛЕНИЕ</w:t>
      </w:r>
    </w:p>
    <w:p>
      <w:pPr>
        <w:pStyle w:val="Normal"/>
        <w:rPr/>
      </w:pPr>
      <w:r>
        <w:rPr/>
        <w:t xml:space="preserve">      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от 10.03.2020 г.                                                                                           № 20</w:t>
      </w:r>
    </w:p>
    <w:p>
      <w:pPr>
        <w:pStyle w:val="Style41"/>
        <w:ind w:right="-5" w:hang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</w:p>
    <w:p>
      <w:pPr>
        <w:pStyle w:val="Style47"/>
        <w:spacing w:before="0" w:after="0"/>
        <w:jc w:val="both"/>
        <w:rPr>
          <w:rStyle w:val="Style11"/>
          <w:b w:val="false"/>
          <w:b w:val="false"/>
          <w:i/>
          <w:i/>
        </w:rPr>
      </w:pPr>
      <w:bookmarkStart w:id="0" w:name="__DdeLink__32_814008714"/>
      <w:r>
        <w:rPr>
          <w:rStyle w:val="Style11"/>
          <w:i/>
        </w:rPr>
        <w:t xml:space="preserve">Об утверждении Порядка формирования, утверждения и ведения бюджетных смет  муниципальных казенных учреждений  Вязовского сельского поселения </w:t>
      </w:r>
    </w:p>
    <w:p>
      <w:pPr>
        <w:pStyle w:val="Style47"/>
        <w:spacing w:before="0" w:after="0"/>
        <w:jc w:val="both"/>
        <w:rPr>
          <w:b/>
          <w:b/>
          <w:i/>
          <w:i/>
        </w:rPr>
      </w:pPr>
      <w:bookmarkStart w:id="1" w:name="__DdeLink__32_814008714"/>
      <w:r>
        <w:rPr>
          <w:rStyle w:val="Style11"/>
          <w:i/>
        </w:rPr>
        <w:t>Еланского муниципального района Волгоградской области</w:t>
      </w:r>
      <w:bookmarkEnd w:id="1"/>
    </w:p>
    <w:p>
      <w:pPr>
        <w:pStyle w:val="3"/>
        <w:ind w:hanging="0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Style41"/>
        <w:spacing w:before="120" w:after="120"/>
        <w:ind w:firstLine="567"/>
        <w:jc w:val="both"/>
        <w:rPr>
          <w:szCs w:val="28"/>
          <w:lang w:val="ru-RU"/>
        </w:rPr>
      </w:pPr>
      <w:r>
        <w:rPr>
          <w:szCs w:val="28"/>
        </w:rPr>
        <w:t>В соответствии со статьей</w:t>
      </w:r>
      <w:r>
        <w:rPr>
          <w:szCs w:val="28"/>
          <w:lang w:val="ru-RU"/>
        </w:rPr>
        <w:t xml:space="preserve"> 221</w:t>
      </w:r>
      <w:r>
        <w:rPr>
          <w:szCs w:val="28"/>
        </w:rPr>
        <w:t xml:space="preserve"> Бюджетного кодекса Российской Федерации, Положением о бюджетном процессе </w:t>
      </w:r>
      <w:r>
        <w:rPr>
          <w:szCs w:val="28"/>
          <w:lang w:val="ru-RU"/>
        </w:rPr>
        <w:t>Вязовского</w:t>
      </w:r>
      <w:r>
        <w:rPr>
          <w:szCs w:val="28"/>
        </w:rPr>
        <w:t xml:space="preserve"> сельского поселения Еланского муниципального района, утвержденным решением Думы </w:t>
      </w:r>
      <w:r>
        <w:rPr>
          <w:szCs w:val="28"/>
          <w:lang w:val="ru-RU"/>
        </w:rPr>
        <w:t>Вязовского</w:t>
      </w:r>
      <w:r>
        <w:rPr>
          <w:szCs w:val="28"/>
        </w:rPr>
        <w:t xml:space="preserve"> сельского поселения Еланского муниципального района Волгоградской области  от </w:t>
      </w:r>
      <w:r>
        <w:rPr>
          <w:szCs w:val="28"/>
          <w:lang w:val="ru-RU"/>
        </w:rPr>
        <w:t>31</w:t>
      </w:r>
      <w:r>
        <w:rPr>
          <w:szCs w:val="28"/>
        </w:rPr>
        <w:t>.0</w:t>
      </w:r>
      <w:r>
        <w:rPr>
          <w:szCs w:val="28"/>
          <w:lang w:val="ru-RU"/>
        </w:rPr>
        <w:t>8</w:t>
      </w:r>
      <w:r>
        <w:rPr>
          <w:szCs w:val="28"/>
        </w:rPr>
        <w:t>.2018 г. № </w:t>
      </w:r>
      <w:r>
        <w:rPr>
          <w:szCs w:val="28"/>
          <w:lang w:val="ru-RU"/>
        </w:rPr>
        <w:t>120/65,</w:t>
      </w:r>
      <w:r>
        <w:rPr>
          <w:szCs w:val="28"/>
        </w:rPr>
        <w:t xml:space="preserve"> </w:t>
      </w:r>
      <w:r>
        <w:rPr>
          <w:szCs w:val="28"/>
          <w:lang w:val="ru-RU"/>
        </w:rPr>
        <w:t>руководствуясь</w:t>
      </w:r>
      <w:r>
        <w:rPr>
          <w:szCs w:val="28"/>
        </w:rPr>
        <w:t xml:space="preserve"> Уставом </w:t>
      </w:r>
      <w:r>
        <w:rPr>
          <w:szCs w:val="28"/>
          <w:lang w:val="ru-RU"/>
        </w:rPr>
        <w:t>Вязовского</w:t>
      </w:r>
      <w:r>
        <w:rPr>
          <w:szCs w:val="28"/>
        </w:rPr>
        <w:t xml:space="preserve"> сельского поселения Еланского муниципального района Волгоградской области  </w:t>
      </w:r>
    </w:p>
    <w:p>
      <w:pPr>
        <w:pStyle w:val="Style41"/>
        <w:spacing w:before="120" w:after="120"/>
        <w:ind w:firstLine="567"/>
        <w:jc w:val="left"/>
        <w:rPr>
          <w:b/>
          <w:b/>
          <w:color w:val="000000"/>
          <w:szCs w:val="28"/>
          <w:lang w:val="ru-RU"/>
        </w:rPr>
      </w:pPr>
      <w:r>
        <w:rPr>
          <w:b/>
          <w:color w:val="000000"/>
          <w:szCs w:val="28"/>
          <w:lang w:val="ru-RU"/>
        </w:rPr>
      </w:r>
    </w:p>
    <w:p>
      <w:pPr>
        <w:pStyle w:val="Style41"/>
        <w:spacing w:before="120" w:after="120"/>
        <w:ind w:firstLine="567"/>
        <w:jc w:val="left"/>
        <w:rPr>
          <w:b/>
          <w:b/>
          <w:color w:val="000000"/>
        </w:rPr>
      </w:pPr>
      <w:r>
        <w:rPr>
          <w:b/>
          <w:color w:val="000000"/>
        </w:rPr>
        <w:t>ПОСТАНОВЛЯЮ:</w:t>
      </w:r>
    </w:p>
    <w:p>
      <w:pPr>
        <w:pStyle w:val="Style47"/>
        <w:spacing w:before="0" w:after="0"/>
        <w:jc w:val="both"/>
        <w:rPr/>
      </w:pPr>
      <w:r>
        <w:rPr>
          <w:sz w:val="28"/>
          <w:szCs w:val="28"/>
        </w:rPr>
        <w:t xml:space="preserve">1. Утвердить Порядок </w:t>
      </w:r>
      <w:r>
        <w:rPr>
          <w:rStyle w:val="Style11"/>
          <w:b w:val="false"/>
          <w:sz w:val="28"/>
          <w:szCs w:val="28"/>
        </w:rPr>
        <w:t xml:space="preserve">формирования, утверждения и ведения бюджетных смет  муниципальных казенных учреждений,  </w:t>
      </w:r>
      <w:r>
        <w:rPr>
          <w:sz w:val="28"/>
          <w:szCs w:val="28"/>
        </w:rPr>
        <w:t>Вязовского</w:t>
      </w:r>
      <w:r>
        <w:rPr>
          <w:rStyle w:val="Style11"/>
          <w:b w:val="false"/>
          <w:sz w:val="28"/>
          <w:szCs w:val="28"/>
        </w:rPr>
        <w:t xml:space="preserve"> сельского поселения </w:t>
      </w:r>
    </w:p>
    <w:p>
      <w:pPr>
        <w:pStyle w:val="Style47"/>
        <w:spacing w:before="0" w:after="0"/>
        <w:jc w:val="both"/>
        <w:rPr/>
      </w:pPr>
      <w:r>
        <w:rPr>
          <w:rStyle w:val="Style11"/>
          <w:b w:val="false"/>
          <w:sz w:val="28"/>
          <w:szCs w:val="28"/>
        </w:rPr>
        <w:t>Еланского муниципального района Волгоградской области</w:t>
      </w:r>
      <w:r>
        <w:rPr>
          <w:sz w:val="28"/>
          <w:szCs w:val="28"/>
        </w:rPr>
        <w:t xml:space="preserve">  (Приложение № 1).</w:t>
      </w:r>
    </w:p>
    <w:p>
      <w:pPr>
        <w:pStyle w:val="Style47"/>
        <w:jc w:val="both"/>
        <w:rPr>
          <w:sz w:val="28"/>
          <w:szCs w:val="28"/>
        </w:rPr>
      </w:pPr>
      <w:r>
        <w:rPr>
          <w:sz w:val="28"/>
          <w:szCs w:val="28"/>
        </w:rPr>
        <w:t>2.. Настоящее постановление вступает в законную силу с момента обнародования.</w:t>
      </w:r>
    </w:p>
    <w:p>
      <w:pPr>
        <w:pStyle w:val="Style47"/>
        <w:jc w:val="both"/>
        <w:rPr/>
      </w:pPr>
      <w:r>
        <w:rPr>
          <w:sz w:val="28"/>
          <w:szCs w:val="28"/>
        </w:rPr>
        <w:t>3. Контроль за исполнением настоящего оставляю за собой.</w:t>
      </w:r>
    </w:p>
    <w:p>
      <w:pPr>
        <w:pStyle w:val="Style4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autoSpaceDE w:val="false"/>
        <w:rPr/>
      </w:pPr>
      <w:r>
        <w:rPr>
          <w:sz w:val="28"/>
          <w:szCs w:val="28"/>
        </w:rPr>
        <w:t xml:space="preserve">Глава Вязовского сельского поселения </w:t>
      </w:r>
    </w:p>
    <w:p>
      <w:pPr>
        <w:pStyle w:val="Normal"/>
        <w:widowControl w:val="false"/>
        <w:autoSpaceDE w:val="false"/>
        <w:rPr>
          <w:sz w:val="28"/>
          <w:szCs w:val="28"/>
        </w:rPr>
      </w:pPr>
      <w:r>
        <w:rPr>
          <w:sz w:val="28"/>
          <w:szCs w:val="28"/>
        </w:rPr>
        <w:t xml:space="preserve">Еланского муниципального района </w:t>
      </w:r>
    </w:p>
    <w:p>
      <w:pPr>
        <w:pStyle w:val="Normal"/>
        <w:widowControl w:val="false"/>
        <w:autoSpaceDE w:val="false"/>
        <w:rPr/>
      </w:pPr>
      <w:r>
        <w:rPr>
          <w:sz w:val="28"/>
          <w:szCs w:val="28"/>
        </w:rPr>
        <w:t>Волгоградской области</w:t>
        <w:tab/>
        <w:tab/>
        <w:tab/>
        <w:tab/>
        <w:t xml:space="preserve">                                     А.И.Хвастунова.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Alignright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Alignright"/>
        <w:spacing w:before="0" w:after="0"/>
        <w:jc w:val="both"/>
        <w:rPr/>
      </w:pPr>
      <w:r>
        <w:rPr/>
      </w:r>
    </w:p>
    <w:p>
      <w:pPr>
        <w:pStyle w:val="Alignright"/>
        <w:spacing w:before="0" w:after="0"/>
        <w:jc w:val="both"/>
        <w:rPr/>
      </w:pPr>
      <w:r>
        <w:rPr/>
      </w:r>
    </w:p>
    <w:p>
      <w:pPr>
        <w:pStyle w:val="Alignright"/>
        <w:spacing w:before="0" w:after="0"/>
        <w:jc w:val="both"/>
        <w:rPr/>
      </w:pPr>
      <w:r>
        <w:rPr/>
      </w:r>
    </w:p>
    <w:p>
      <w:pPr>
        <w:pStyle w:val="Alignright"/>
        <w:spacing w:before="0" w:after="0"/>
        <w:jc w:val="both"/>
        <w:rPr/>
      </w:pPr>
      <w:r>
        <w:rPr/>
      </w:r>
    </w:p>
    <w:p>
      <w:pPr>
        <w:pStyle w:val="Alignright"/>
        <w:spacing w:before="0" w:after="0"/>
        <w:jc w:val="both"/>
        <w:rPr/>
      </w:pPr>
      <w:r>
        <w:rPr/>
      </w:r>
    </w:p>
    <w:p>
      <w:pPr>
        <w:pStyle w:val="Alignright"/>
        <w:jc w:val="both"/>
        <w:rPr/>
      </w:pPr>
      <w:r>
        <w:rPr/>
        <w:t> </w:t>
      </w:r>
      <w:r>
        <w:br w:type="page"/>
      </w:r>
    </w:p>
    <w:p>
      <w:pPr>
        <w:pStyle w:val="Alignright"/>
        <w:spacing w:before="0" w:after="0"/>
        <w:jc w:val="right"/>
        <w:rPr/>
      </w:pPr>
      <w:r>
        <w:rPr/>
        <w:t>Приложение № 1</w:t>
        <w:br/>
        <w:t>к постановлению</w:t>
        <w:br/>
        <w:t xml:space="preserve">Администрации Вязовского </w:t>
        <w:br/>
        <w:t>сельского поселения</w:t>
      </w:r>
    </w:p>
    <w:p>
      <w:pPr>
        <w:pStyle w:val="Alignright"/>
        <w:spacing w:before="0" w:after="0"/>
        <w:jc w:val="right"/>
        <w:rPr/>
      </w:pPr>
      <w:r>
        <w:rPr/>
        <w:t>от 10.03.2020 г. № 20</w:t>
      </w:r>
    </w:p>
    <w:p>
      <w:pPr>
        <w:pStyle w:val="Normal"/>
        <w:widowControl w:val="false"/>
        <w:numPr>
          <w:ilvl w:val="0"/>
          <w:numId w:val="0"/>
        </w:numPr>
        <w:autoSpaceDE w:val="false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  <w:t>Порядок</w:t>
        <w:br/>
        <w:t xml:space="preserve">формирования, утверждения и ведения бюджетных смет  муниципальных казенных учреждений  Вязовского сельского поселения Еланского муниципального района Волгоградской области </w:t>
      </w:r>
    </w:p>
    <w:p>
      <w:pPr>
        <w:pStyle w:val="Normal"/>
        <w:widowControl w:val="false"/>
        <w:numPr>
          <w:ilvl w:val="0"/>
          <w:numId w:val="0"/>
        </w:numPr>
        <w:autoSpaceDE w:val="false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2" w:name="sub_1100"/>
      <w:r>
        <w:rPr>
          <w:rFonts w:cs="Times New Roman CYR" w:ascii="Times New Roman CYR" w:hAnsi="Times New Roman CYR"/>
          <w:b/>
          <w:bCs/>
          <w:color w:val="26282F"/>
        </w:rPr>
        <w:t>I. Общие положения</w:t>
      </w:r>
      <w:bookmarkEnd w:id="2"/>
    </w:p>
    <w:p>
      <w:pPr>
        <w:pStyle w:val="Normal"/>
        <w:widowControl w:val="false"/>
        <w:autoSpaceDE w:val="false"/>
        <w:jc w:val="both"/>
        <w:rPr/>
      </w:pPr>
      <w:bookmarkStart w:id="3" w:name="sub_1001"/>
      <w:bookmarkEnd w:id="3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 xml:space="preserve">1. Настоящий Порядок формирования, утверждения и ведения бюджетных смет  муниципальных казенных учреждений  </w:t>
      </w:r>
      <w:r>
        <w:rPr/>
        <w:t>Вязовского</w:t>
      </w:r>
      <w:r>
        <w:rPr>
          <w:rFonts w:cs="Times New Roman CYR" w:ascii="Times New Roman CYR" w:hAnsi="Times New Roman CYR"/>
        </w:rPr>
        <w:t xml:space="preserve"> сельского поселения Еланского муниципального района Волгоградской области (далее – Порядок), устанавливает правила формирования, утверждения и ведения бюджетных смет  муниципальных казенных учреждений  </w:t>
      </w:r>
      <w:r>
        <w:rPr/>
        <w:t>Вязовского</w:t>
      </w:r>
      <w:r>
        <w:rPr>
          <w:rFonts w:cs="Times New Roman CYR" w:ascii="Times New Roman CYR" w:hAnsi="Times New Roman CYR"/>
        </w:rPr>
        <w:t xml:space="preserve"> сельского поселения Еланского муниципального района Волгоградской области, осуществляющих полномочия по ведению бюджетного учета (далее соответственно - администрация, учреждение).</w:t>
      </w:r>
    </w:p>
    <w:p>
      <w:pPr>
        <w:pStyle w:val="Normal"/>
        <w:widowControl w:val="false"/>
        <w:autoSpaceDE w:val="false"/>
        <w:jc w:val="both"/>
        <w:rPr/>
      </w:pPr>
      <w:bookmarkStart w:id="4" w:name="sub_1001"/>
      <w:bookmarkEnd w:id="4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 xml:space="preserve">2. Составление, утверждение и ведение бюджетной сметы осуществляется в установленном законодательством Российской Федерации порядке. 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5" w:name="sub_1200"/>
      <w:r>
        <w:rPr>
          <w:rFonts w:cs="Times New Roman CYR" w:ascii="Times New Roman CYR" w:hAnsi="Times New Roman CYR"/>
          <w:b/>
          <w:bCs/>
          <w:color w:val="26282F"/>
        </w:rPr>
        <w:t>II. Составление бюджетной сметы</w:t>
      </w:r>
      <w:bookmarkEnd w:id="5"/>
    </w:p>
    <w:p>
      <w:pPr>
        <w:pStyle w:val="Normal"/>
        <w:widowControl w:val="false"/>
        <w:autoSpaceDE w:val="false"/>
        <w:jc w:val="both"/>
        <w:rPr/>
      </w:pPr>
      <w:bookmarkStart w:id="6" w:name="sub_1002"/>
      <w:bookmarkEnd w:id="6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1</w:t>
      </w:r>
      <w:r>
        <w:rPr>
          <w:rFonts w:cs="Times New Roman CYR" w:ascii="Times New Roman CYR" w:hAnsi="Times New Roman CYR"/>
          <w:color w:val="FF0000"/>
        </w:rPr>
        <w:t xml:space="preserve">. </w:t>
      </w:r>
      <w:r>
        <w:rPr>
          <w:rFonts w:cs="Times New Roman CYR" w:ascii="Times New Roman CYR" w:hAnsi="Times New Roman CYR"/>
        </w:rPr>
        <w:t>Составлением бюджетной сметы является установление объема и распределения направлений расходов бюджета на срок решения о бюджете на очередной финансовый год и плановый период на основании доведенных до администрации и муниципальных казенных учреждений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администрации и муниципальных казенных учреждений, включая бюджетные обязательства по предоставлению бюджетных инвестиций и субсидий юридическим лицам (в том числе субсидий бюджетным и автономным учреждениям), субсидий, субвенций и иных межбюджетных трансфертов (далее - лимиты бюджетных обязательств).</w:t>
      </w:r>
    </w:p>
    <w:p>
      <w:pPr>
        <w:pStyle w:val="Normal"/>
        <w:widowControl w:val="false"/>
        <w:autoSpaceDE w:val="false"/>
        <w:jc w:val="both"/>
        <w:rPr/>
      </w:pPr>
      <w:bookmarkStart w:id="7" w:name="sub_1002"/>
      <w:bookmarkStart w:id="8" w:name="sub_1003"/>
      <w:bookmarkEnd w:id="7"/>
      <w:bookmarkEnd w:id="8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2. Показатели бюджетной сметы формируются в пределах доведенных лимитов бюджетных обязательств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бюджета.</w:t>
      </w:r>
    </w:p>
    <w:p>
      <w:pPr>
        <w:pStyle w:val="FORMATTEXT"/>
        <w:bidi w:val="0"/>
        <w:ind w:firstLine="568"/>
        <w:jc w:val="both"/>
        <w:rPr/>
      </w:pPr>
      <w:r>
        <w:rPr>
          <w:rFonts w:eastAsia="Times New Roman CYR" w:cs="Times New Roman CYR" w:ascii="Times New Roman CYR" w:hAnsi="Times New Roman CYR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Главный распорядитель (распорядитель) средств бюджета, учреждение вправе дополнительно детализировать показатели сметы по кодам аналитических показателей.</w:t>
      </w:r>
    </w:p>
    <w:p>
      <w:pPr>
        <w:pStyle w:val="FORMATTEXT"/>
        <w:bidi w:val="0"/>
        <w:ind w:firstLine="568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cs="Times New Roman" w:ascii="Times New Roman" w:hAnsi="Times New Roman"/>
          <w:spacing w:val="1"/>
          <w:sz w:val="24"/>
          <w:szCs w:val="24"/>
        </w:rPr>
        <w:t>Срок действия сметы ограничивается текущим финансовым годом.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bookmarkStart w:id="9" w:name="sub_1003"/>
      <w:bookmarkStart w:id="10" w:name="sub_1005"/>
      <w:bookmarkEnd w:id="9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 xml:space="preserve">3. </w:t>
      </w:r>
      <w:bookmarkEnd w:id="10"/>
      <w:r>
        <w:rPr>
          <w:rFonts w:cs="Times New Roman CYR" w:ascii="Times New Roman CYR" w:hAnsi="Times New Roman CYR"/>
        </w:rPr>
        <w:t>Смета составляется учреждением по форме согласно приложению № 1 к настоящему Порядку.</w:t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</w:rPr>
      </w:pPr>
      <w:bookmarkStart w:id="11" w:name="sub_1300"/>
      <w:r>
        <w:rPr>
          <w:rFonts w:cs="Times New Roman CYR" w:ascii="Times New Roman CYR" w:hAnsi="Times New Roman CYR"/>
          <w:b/>
          <w:bCs/>
        </w:rPr>
        <w:t>III. Утверждение бюджетной сметы</w:t>
      </w:r>
      <w:bookmarkEnd w:id="11"/>
    </w:p>
    <w:p>
      <w:pPr>
        <w:pStyle w:val="Normal"/>
        <w:widowControl w:val="false"/>
        <w:autoSpaceDE w:val="false"/>
        <w:jc w:val="both"/>
        <w:rPr/>
      </w:pPr>
      <w:bookmarkStart w:id="12" w:name="sub_1007"/>
      <w:bookmarkEnd w:id="12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1. Бюджетная смета администрации утверждается главой администрации не позднее десяти рабочих дней со дня доведения лимитов бюджетных обязательств.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bookmarkStart w:id="13" w:name="sub_1007"/>
      <w:bookmarkEnd w:id="13"/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2. Бюджетные сметы подведомственных муниципальных казенных учреждений утверждаются руководителями учреждений не позднее десяти рабочих дней со дня доведения до учреждений лимитов бюджетных обязательств.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eastAsia="Times New Roman CYR"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3. Утвержденные сметы подведомственных казенных учреждений направляются в администрацию не позднее одного рабочего дня после утверждения сметы.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14" w:name="sub_1400"/>
      <w:r>
        <w:rPr>
          <w:rFonts w:cs="Times New Roman CYR" w:ascii="Times New Roman CYR" w:hAnsi="Times New Roman CYR"/>
          <w:b/>
          <w:bCs/>
          <w:color w:val="26282F"/>
        </w:rPr>
        <w:t>IV. Ведение бюджетной сметы</w:t>
      </w:r>
      <w:bookmarkEnd w:id="14"/>
    </w:p>
    <w:p>
      <w:pPr>
        <w:pStyle w:val="Normal"/>
        <w:widowControl w:val="false"/>
        <w:autoSpaceDE w:val="false"/>
        <w:jc w:val="both"/>
        <w:rPr/>
      </w:pPr>
      <w:bookmarkStart w:id="15" w:name="sub_1009"/>
      <w:bookmarkEnd w:id="15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1. Ведением бюджетной сметы в целях настоящего Порядка является внесение изменений в показатели бюджетной сметы в пределах, доведенных в установленном законодательством Российской Федерации порядке лимитов бюджетных обязательств.</w:t>
      </w:r>
    </w:p>
    <w:p>
      <w:pPr>
        <w:pStyle w:val="Normal"/>
        <w:widowControl w:val="false"/>
        <w:autoSpaceDE w:val="false"/>
        <w:jc w:val="both"/>
        <w:rPr/>
      </w:pPr>
      <w:bookmarkStart w:id="16" w:name="sub_1009"/>
      <w:bookmarkEnd w:id="16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Изменение показателей бюджетной сметы составляются по форме, согласно приложения № 2 к настоящему Порядку.</w:t>
      </w:r>
    </w:p>
    <w:p>
      <w:pPr>
        <w:pStyle w:val="Normal"/>
        <w:widowControl w:val="false"/>
        <w:autoSpaceDE w:val="false"/>
        <w:jc w:val="both"/>
        <w:rPr/>
      </w:pPr>
      <w:bookmarkStart w:id="17" w:name="sub_1010"/>
      <w:bookmarkEnd w:id="17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2. Изменение показателей бюджетной сметы осуществляется по следующим основаниям:</w:t>
      </w:r>
    </w:p>
    <w:p>
      <w:pPr>
        <w:pStyle w:val="Normal"/>
        <w:widowControl w:val="false"/>
        <w:autoSpaceDE w:val="false"/>
        <w:jc w:val="both"/>
        <w:rPr/>
      </w:pPr>
      <w:bookmarkStart w:id="18" w:name="sub_1010"/>
      <w:bookmarkStart w:id="19" w:name="sub_10102"/>
      <w:bookmarkEnd w:id="18"/>
      <w:bookmarkEnd w:id="19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- изменение доведенных в установленном бюджетным законодательством Российской Федерации порядке учреждению лимитов бюджетных обязательств;</w:t>
      </w:r>
    </w:p>
    <w:p>
      <w:pPr>
        <w:pStyle w:val="Normal"/>
        <w:widowControl w:val="false"/>
        <w:autoSpaceDE w:val="false"/>
        <w:jc w:val="both"/>
        <w:rPr/>
      </w:pPr>
      <w:bookmarkStart w:id="20" w:name="sub_10102"/>
      <w:bookmarkEnd w:id="20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- изменение распределения лимитов бюджетных обязательств по кодам классификации расходов бюджета, не требующих изменения показателей бюджетной росписи и лимитов бюджетных обязательств главного распорядителя (распорядителя) бюджетных средств и распределения лимитов бюджетных обязательств по финансовому обеспечению мероприятий по информатизации и федеральной адресной инвестиционной программы;</w:t>
      </w:r>
    </w:p>
    <w:p>
      <w:pPr>
        <w:pStyle w:val="Normal"/>
        <w:widowControl w:val="false"/>
        <w:autoSpaceDE w:val="false"/>
        <w:jc w:val="both"/>
        <w:rPr/>
      </w:pPr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- изменение распределения лимитов бюджетных обязательств по кодам классификации расходов бюджета, не требующих изменения показателей бюджетной росписи и лимитов бюджетных обязательств главного распорядителя (распорядителя) бюджетных средств, но требующих изменения распределения лимитов бюджетных обязательств на финансовое обеспечение мероприятий по информатизации и федеральной адресной инвестиционной программы;</w:t>
      </w:r>
    </w:p>
    <w:p>
      <w:pPr>
        <w:pStyle w:val="Normal"/>
        <w:widowControl w:val="false"/>
        <w:autoSpaceDE w:val="false"/>
        <w:jc w:val="both"/>
        <w:rPr/>
      </w:pPr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- изменение распределения лимитов бюджетных обязательств между направлениями, по которым группируются показатели бюджетной сметы;</w:t>
      </w:r>
    </w:p>
    <w:p>
      <w:pPr>
        <w:pStyle w:val="Normal"/>
        <w:widowControl w:val="false"/>
        <w:autoSpaceDE w:val="false"/>
        <w:jc w:val="both"/>
        <w:rPr/>
      </w:pPr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- изменение информации, связанной с переданными полномочиями;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изменение распределения бюджетных ассигнований на исполнение публичных нормативных обязательств.</w:t>
      </w:r>
    </w:p>
    <w:p>
      <w:pPr>
        <w:pStyle w:val="Normal"/>
        <w:widowControl w:val="false"/>
        <w:autoSpaceDE w:val="false"/>
        <w:jc w:val="both"/>
        <w:rPr/>
      </w:pPr>
      <w:bookmarkStart w:id="21" w:name="sub_1012"/>
      <w:bookmarkEnd w:id="21"/>
      <w:r>
        <w:rPr>
          <w:rFonts w:eastAsia="Times New Roman CYR" w:cs="Times New Roman CYR" w:ascii="Times New Roman CYR" w:hAnsi="Times New Roman CYR"/>
        </w:rPr>
        <w:t xml:space="preserve">       </w:t>
      </w:r>
      <w:r>
        <w:rPr>
          <w:rFonts w:cs="Times New Roman CYR" w:ascii="Times New Roman CYR" w:hAnsi="Times New Roman CYR"/>
        </w:rPr>
        <w:t>3. Внесение изменений в бюджетную смету, требующих изменения показателей бюджетной росписи и лимитов бюджетных обязательств, утверждается после внесения изменений в бюджетную роспись и лимиты бюджетных обязательств в соответствии с порядком формирования и ведения сводной бюджетной росписи.</w:t>
      </w:r>
    </w:p>
    <w:p>
      <w:pPr>
        <w:pStyle w:val="Normal"/>
        <w:widowControl w:val="false"/>
        <w:autoSpaceDE w:val="false"/>
        <w:jc w:val="both"/>
        <w:rPr/>
      </w:pPr>
      <w:bookmarkStart w:id="22" w:name="sub_1012"/>
      <w:bookmarkStart w:id="23" w:name="sub_1015"/>
      <w:bookmarkEnd w:id="22"/>
      <w:bookmarkEnd w:id="23"/>
      <w:r>
        <w:rPr>
          <w:rFonts w:eastAsia="Times New Roman CYR" w:cs="Times New Roman CYR" w:ascii="Times New Roman CYR" w:hAnsi="Times New Roman CYR"/>
        </w:rPr>
        <w:t xml:space="preserve">      </w:t>
      </w:r>
      <w:r>
        <w:rPr>
          <w:rFonts w:cs="Times New Roman CYR" w:ascii="Times New Roman CYR" w:hAnsi="Times New Roman CYR"/>
        </w:rPr>
        <w:t>4. Внесение изменений в показатели бюджетной сметы на текущий финансовый год осуществляется не позднее одного рабочего дня до окончания текущего финансового года.</w:t>
      </w:r>
    </w:p>
    <w:p>
      <w:pPr>
        <w:pStyle w:val="Normal"/>
        <w:widowControl w:val="false"/>
        <w:autoSpaceDE w:val="false"/>
        <w:jc w:val="both"/>
        <w:rPr/>
      </w:pPr>
      <w:bookmarkStart w:id="24" w:name="sub_1015"/>
      <w:bookmarkStart w:id="25" w:name="sub_1019"/>
      <w:bookmarkEnd w:id="24"/>
      <w:bookmarkEnd w:id="25"/>
      <w:r>
        <w:rPr>
          <w:rFonts w:eastAsia="Times New Roman CYR" w:cs="Times New Roman CYR" w:ascii="Times New Roman CYR" w:hAnsi="Times New Roman CYR"/>
        </w:rPr>
        <w:t xml:space="preserve">      </w:t>
      </w:r>
      <w:r>
        <w:rPr>
          <w:rFonts w:cs="Times New Roman CYR" w:ascii="Times New Roman CYR" w:hAnsi="Times New Roman CYR"/>
        </w:rPr>
        <w:t>5. Составление и ведение плановых сметных показателей подведомственных муниципальных казенных учреждений осуществляется в соответствии с порядком формирования и ведения бюджетных смет подведомственных муниципальных казенных учреждений.</w:t>
      </w:r>
    </w:p>
    <w:p>
      <w:pPr>
        <w:sectPr>
          <w:type w:val="nextPage"/>
          <w:pgSz w:w="11906" w:h="16800"/>
          <w:pgMar w:left="1134" w:right="851" w:header="0" w:top="567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  <w:bookmarkStart w:id="26" w:name="sub_1019"/>
      <w:bookmarkStart w:id="27" w:name="sub_1019"/>
      <w:bookmarkEnd w:id="27"/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  <w:t>Приложение № 1</w:t>
        <w:br/>
        <w:t xml:space="preserve">к </w:t>
      </w:r>
      <w:r>
        <w:rPr>
          <w:rFonts w:cs="Times New Roman CYR" w:ascii="Times New Roman CYR" w:hAnsi="Times New Roman CYR"/>
          <w:b/>
        </w:rPr>
        <w:t>Порядку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формирования, утверждения и ведения бюджетных смет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  <w:t>муниципальных казенных учреждений</w:t>
      </w:r>
    </w:p>
    <w:p>
      <w:pPr>
        <w:pStyle w:val="Normal"/>
        <w:widowControl w:val="false"/>
        <w:autoSpaceDE w:val="false"/>
        <w:jc w:val="right"/>
        <w:rPr/>
      </w:pPr>
      <w:r>
        <w:rPr>
          <w:rFonts w:cs="Times New Roman CYR" w:ascii="Times New Roman CYR" w:hAnsi="Times New Roman CYR"/>
          <w:b/>
          <w:bCs/>
        </w:rPr>
        <w:t xml:space="preserve">Вязовского сельского поселения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  <w:t xml:space="preserve">Еланского муниципального района Волгоградской области,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bCs/>
        </w:rPr>
        <w:t xml:space="preserve">утвержденному </w:t>
      </w:r>
      <w:r>
        <w:rPr>
          <w:rFonts w:cs="Times New Roman CYR" w:ascii="Times New Roman CYR" w:hAnsi="Times New Roman CYR"/>
          <w:b/>
        </w:rPr>
        <w:t>постановлением администрации Вязовского сельского поселения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eastAsia="Times New Roman CYR" w:cs="Times New Roman CYR" w:ascii="Times New Roman CYR" w:hAnsi="Times New Roman CYR"/>
          <w:b/>
          <w:bCs/>
        </w:rPr>
        <w:t xml:space="preserve"> </w:t>
      </w:r>
      <w:r>
        <w:rPr>
          <w:rFonts w:cs="Times New Roman CYR" w:ascii="Times New Roman CYR" w:hAnsi="Times New Roman CYR"/>
          <w:b/>
          <w:bCs/>
        </w:rPr>
        <w:t>от 10.03.2020 г.  № 20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7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  <w:gridCol w:w="45"/>
        <w:gridCol w:w="2480"/>
        <w:gridCol w:w="281"/>
        <w:gridCol w:w="3062"/>
        <w:gridCol w:w="51"/>
      </w:tblGrid>
      <w:tr>
        <w:trPr/>
        <w:tc>
          <w:tcPr>
            <w:tcW w:w="9401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874" w:type="dxa"/>
            <w:gridSpan w:val="4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УТВЕРЖДАЮ</w:t>
            </w:r>
          </w:p>
        </w:tc>
      </w:tr>
      <w:tr>
        <w:trPr/>
        <w:tc>
          <w:tcPr>
            <w:tcW w:w="9401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87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должности лица, утверждающего бюджетную смету; наименование</w:t>
            </w:r>
          </w:p>
        </w:tc>
      </w:tr>
      <w:tr>
        <w:trPr/>
        <w:tc>
          <w:tcPr>
            <w:tcW w:w="9401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874" w:type="dxa"/>
            <w:gridSpan w:val="4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главного распорядителя (распорядителя) бюджетных средств; учреждения)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935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25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(подпись)</w:t>
            </w:r>
          </w:p>
        </w:tc>
        <w:tc>
          <w:tcPr>
            <w:tcW w:w="281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06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(расшифровка подписи)</w:t>
            </w:r>
          </w:p>
        </w:tc>
        <w:tc>
          <w:tcPr>
            <w:tcW w:w="5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935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86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"__" _________________ 20__ г.</w:t>
            </w:r>
          </w:p>
        </w:tc>
        <w:tc>
          <w:tcPr>
            <w:tcW w:w="5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0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8"/>
        <w:gridCol w:w="8106"/>
        <w:gridCol w:w="1968"/>
        <w:gridCol w:w="1719"/>
      </w:tblGrid>
      <w:tr>
        <w:trPr/>
        <w:tc>
          <w:tcPr>
            <w:tcW w:w="11514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autoSpaceDE w:val="false"/>
              <w:snapToGrid w:val="false"/>
              <w:spacing w:before="108" w:after="108"/>
              <w:jc w:val="center"/>
              <w:outlineLvl w:val="0"/>
              <w:rPr>
                <w:rFonts w:ascii="Times New Roman CYR" w:hAnsi="Times New Roman CYR" w:cs="Times New Roman CYR"/>
                <w:b/>
                <w:b/>
                <w:bCs/>
                <w:color w:val="26282F"/>
              </w:rPr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autoSpaceDE w:val="false"/>
              <w:spacing w:before="108" w:after="108"/>
              <w:jc w:val="center"/>
              <w:outlineLvl w:val="0"/>
              <w:rPr>
                <w:rFonts w:ascii="Times New Roman CYR" w:hAnsi="Times New Roman CYR" w:cs="Times New Roman CYR"/>
                <w:b/>
                <w:b/>
                <w:bCs/>
                <w:color w:val="26282F"/>
              </w:rPr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>БЮДЖЕТНАЯ СМЕТА на 20__</w:t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  <w:b/>
                <w:b/>
                <w:bCs/>
                <w:color w:val="26282F"/>
              </w:rPr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КОДЫ</w:t>
            </w:r>
          </w:p>
        </w:tc>
      </w:tr>
      <w:tr>
        <w:trPr/>
        <w:tc>
          <w:tcPr>
            <w:tcW w:w="11514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autoSpaceDE w:val="false"/>
              <w:spacing w:before="108" w:after="108"/>
              <w:jc w:val="center"/>
              <w:outlineLvl w:val="0"/>
              <w:rPr/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>финансовый год (на 20__ финансовый год и на плановый период 20__ и 20__ годов</w:t>
            </w:r>
            <w:r>
              <w:rPr>
                <w:rFonts w:cs="Times New Roman CYR" w:ascii="Times New Roman CYR" w:hAnsi="Times New Roman CYR"/>
              </w:rPr>
              <w:t>*</w:t>
            </w: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>)</w:t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Форма по ОКУД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0501012</w:t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106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autoSpaceDE w:val="false"/>
              <w:spacing w:before="108" w:after="108"/>
              <w:jc w:val="center"/>
              <w:outlineLvl w:val="0"/>
              <w:rPr>
                <w:rFonts w:ascii="Times New Roman CYR" w:hAnsi="Times New Roman CYR" w:cs="Times New Roman CYR"/>
                <w:b/>
                <w:b/>
                <w:bCs/>
                <w:color w:val="26282F"/>
              </w:rPr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>"__" _________________ 20__ г.</w:t>
            </w:r>
            <w:r>
              <w:rPr>
                <w:rFonts w:cs="Times New Roman CYR" w:ascii="Times New Roman CYR" w:hAnsi="Times New Roman CYR"/>
              </w:rPr>
              <w:t>**</w:t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Получатель бюджетных средств</w:t>
            </w:r>
          </w:p>
        </w:tc>
        <w:tc>
          <w:tcPr>
            <w:tcW w:w="810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Сводному реестру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Распорядитель бюджетных средств</w:t>
            </w:r>
          </w:p>
        </w:tc>
        <w:tc>
          <w:tcPr>
            <w:tcW w:w="81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Сводному реестру</w:t>
            </w:r>
          </w:p>
        </w:tc>
        <w:tc>
          <w:tcPr>
            <w:tcW w:w="1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Главный распорядитель бюджетных средств</w:t>
            </w:r>
          </w:p>
        </w:tc>
        <w:tc>
          <w:tcPr>
            <w:tcW w:w="81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глава по БК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бюджета</w:t>
            </w:r>
          </w:p>
        </w:tc>
        <w:tc>
          <w:tcPr>
            <w:tcW w:w="81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ОКТМО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0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Единица измерения: руб.</w:t>
            </w:r>
          </w:p>
        </w:tc>
        <w:tc>
          <w:tcPr>
            <w:tcW w:w="810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96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ОКЕИ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383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28" w:name="sub_11100"/>
      <w:bookmarkEnd w:id="28"/>
      <w:r>
        <w:rPr>
          <w:rFonts w:cs="Times New Roman CYR" w:ascii="Times New Roman CYR" w:hAnsi="Times New Roman CYR"/>
          <w:b/>
          <w:bCs/>
          <w:color w:val="26282F"/>
        </w:rPr>
        <w:t>Раздел 1. Итоговые показатели бюджетной сметы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29" w:name="sub_11100"/>
      <w:bookmarkStart w:id="30" w:name="sub_11100"/>
      <w:bookmarkEnd w:id="30"/>
    </w:p>
    <w:tbl>
      <w:tblPr>
        <w:tblW w:w="1525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940"/>
        <w:gridCol w:w="1218"/>
        <w:gridCol w:w="850"/>
        <w:gridCol w:w="1608"/>
        <w:gridCol w:w="1118"/>
        <w:gridCol w:w="1010"/>
        <w:gridCol w:w="1073"/>
        <w:gridCol w:w="1053"/>
        <w:gridCol w:w="1032"/>
        <w:gridCol w:w="1136"/>
        <w:gridCol w:w="1139"/>
        <w:gridCol w:w="1032"/>
        <w:gridCol w:w="1170"/>
        <w:gridCol w:w="10"/>
      </w:tblGrid>
      <w:tr>
        <w:trPr/>
        <w:tc>
          <w:tcPr>
            <w:tcW w:w="38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аналитического показателя (КОСГУ)</w:t>
            </w:r>
          </w:p>
        </w:tc>
        <w:tc>
          <w:tcPr>
            <w:tcW w:w="9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/>
        <w:tc>
          <w:tcPr>
            <w:tcW w:w="3876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3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86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1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cs="Courier New" w:ascii="Courier New" w:hAnsi="Courier New"/>
        </w:rPr>
        <w:t>──────────────────────────────</w:t>
      </w:r>
    </w:p>
    <w:p>
      <w:pPr>
        <w:pStyle w:val="Normal"/>
        <w:widowControl w:val="false"/>
        <w:autoSpaceDE w:val="false"/>
        <w:jc w:val="both"/>
        <w:rPr/>
      </w:pPr>
      <w:bookmarkStart w:id="31" w:name="sub_111111"/>
      <w:bookmarkEnd w:id="31"/>
      <w:r>
        <w:rPr>
          <w:rFonts w:cs="Times New Roman CYR" w:ascii="Times New Roman CYR" w:hAnsi="Times New Roman CYR"/>
        </w:rPr>
        <w:t>* В случае утверждения бюджета на очередной финансовый год и плановый период.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bookmarkStart w:id="32" w:name="sub_111111"/>
      <w:bookmarkStart w:id="33" w:name="sub_222222"/>
      <w:bookmarkEnd w:id="32"/>
      <w:bookmarkEnd w:id="33"/>
      <w:r>
        <w:rPr>
          <w:rFonts w:cs="Times New Roman CYR" w:ascii="Times New Roman CYR" w:hAnsi="Times New Roman CYR"/>
        </w:rPr>
        <w:t>** Указывается дата подписания бюджетной сметы, в случае утверждения бюджетной сметы руководителем учреждения - дата утверждения бюджетной сметы.</w:t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bookmarkStart w:id="34" w:name="sub_222222"/>
      <w:bookmarkEnd w:id="34"/>
      <w:r>
        <w:rPr>
          <w:rFonts w:cs="Courier New" w:ascii="Courier New" w:hAnsi="Courier New"/>
        </w:rPr>
        <w:t>──────────────────────────────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/>
      </w:pPr>
      <w:bookmarkStart w:id="35" w:name="sub_11200"/>
      <w:bookmarkEnd w:id="35"/>
      <w:r>
        <w:rPr>
          <w:rFonts w:cs="Times New Roman CYR" w:ascii="Times New Roman CYR" w:hAnsi="Times New Roman CYR"/>
          <w:b/>
          <w:bCs/>
          <w:color w:val="26282F"/>
        </w:rPr>
        <w:t xml:space="preserve">Раздел 2. Лимиты бюджетных обязательств по расходам учреждения, осуществляемым в целях обеспечения функций учреждения, установленных </w:t>
      </w:r>
      <w:r>
        <w:rPr>
          <w:rFonts w:cs="Times New Roman CYR" w:ascii="Times New Roman CYR" w:hAnsi="Times New Roman CYR"/>
        </w:rPr>
        <w:t>статьей 70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Бюджетного кодекса Российской Федерации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36" w:name="sub_11200"/>
      <w:bookmarkStart w:id="37" w:name="sub_11200"/>
      <w:bookmarkEnd w:id="37"/>
    </w:p>
    <w:tbl>
      <w:tblPr>
        <w:tblW w:w="1526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889"/>
        <w:gridCol w:w="845"/>
        <w:gridCol w:w="850"/>
        <w:gridCol w:w="1128"/>
        <w:gridCol w:w="854"/>
        <w:gridCol w:w="1224"/>
        <w:gridCol w:w="897"/>
        <w:gridCol w:w="754"/>
        <w:gridCol w:w="850"/>
        <w:gridCol w:w="1037"/>
        <w:gridCol w:w="763"/>
        <w:gridCol w:w="850"/>
        <w:gridCol w:w="1042"/>
        <w:gridCol w:w="758"/>
        <w:gridCol w:w="883"/>
        <w:gridCol w:w="10"/>
      </w:tblGrid>
      <w:tr>
        <w:trPr/>
        <w:tc>
          <w:tcPr>
            <w:tcW w:w="16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7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7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 xml:space="preserve">код валюты по </w:t>
            </w:r>
            <w:hyperlink r:id="rId2">
              <w:r>
                <w:rPr>
                  <w:rStyle w:val="Style8"/>
                  <w:rFonts w:cs="Times New Roman CYR" w:ascii="Times New Roman CYR" w:hAnsi="Times New Roman CYR"/>
                </w:rPr>
                <w:t>ОКВ</w:t>
              </w:r>
            </w:hyperlink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52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635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/>
      </w:pPr>
      <w:bookmarkStart w:id="38" w:name="sub_11300"/>
      <w:bookmarkEnd w:id="38"/>
      <w:r>
        <w:rPr>
          <w:rFonts w:cs="Times New Roman CYR" w:ascii="Times New Roman CYR" w:hAnsi="Times New Roman CYR"/>
          <w:b/>
          <w:bCs/>
          <w:color w:val="26282F"/>
        </w:rPr>
        <w:t xml:space="preserve">Раздел 3. Лимиты бюджетных обязательств по расходам учреждения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компаниям, осуществление платежей, взносов, безвозмездных перечислений субъектам международного права; обслуживание государственного долга, исполнение государственных гарантий, судебных актов в соответствии со </w:t>
      </w:r>
      <w:r>
        <w:rPr>
          <w:rFonts w:cs="Times New Roman CYR" w:ascii="Times New Roman CYR" w:hAnsi="Times New Roman CYR"/>
        </w:rPr>
        <w:t>статьей 242.2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Бюджетного кодекса Российской Федерации, а также расходам, источником финансового обеспечения которых являются резервные фонды, созданные в соответствии с Бюджетным кодексом Российской Федерации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39" w:name="sub_11300"/>
      <w:bookmarkStart w:id="40" w:name="sub_11300"/>
      <w:bookmarkEnd w:id="40"/>
    </w:p>
    <w:tbl>
      <w:tblPr>
        <w:tblW w:w="1526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889"/>
        <w:gridCol w:w="845"/>
        <w:gridCol w:w="850"/>
        <w:gridCol w:w="1128"/>
        <w:gridCol w:w="854"/>
        <w:gridCol w:w="1224"/>
        <w:gridCol w:w="897"/>
        <w:gridCol w:w="754"/>
        <w:gridCol w:w="850"/>
        <w:gridCol w:w="1037"/>
        <w:gridCol w:w="763"/>
        <w:gridCol w:w="850"/>
        <w:gridCol w:w="1042"/>
        <w:gridCol w:w="758"/>
        <w:gridCol w:w="883"/>
        <w:gridCol w:w="10"/>
      </w:tblGrid>
      <w:tr>
        <w:trPr/>
        <w:tc>
          <w:tcPr>
            <w:tcW w:w="16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7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7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52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635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/>
      </w:pPr>
      <w:bookmarkStart w:id="41" w:name="sub_11400"/>
      <w:bookmarkEnd w:id="41"/>
      <w:r>
        <w:rPr/>
        <w:t>Раздел 4. Лимиты бюджетных обязательств по расходам учреждения на закупки товаров, работ, услуг, осуществляемые учреждением в пользу третьих лиц</w:t>
      </w:r>
    </w:p>
    <w:tbl>
      <w:tblPr>
        <w:tblW w:w="1526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889"/>
        <w:gridCol w:w="845"/>
        <w:gridCol w:w="850"/>
        <w:gridCol w:w="1128"/>
        <w:gridCol w:w="854"/>
        <w:gridCol w:w="1224"/>
        <w:gridCol w:w="897"/>
        <w:gridCol w:w="754"/>
        <w:gridCol w:w="850"/>
        <w:gridCol w:w="1037"/>
        <w:gridCol w:w="763"/>
        <w:gridCol w:w="850"/>
        <w:gridCol w:w="1042"/>
        <w:gridCol w:w="758"/>
        <w:gridCol w:w="883"/>
        <w:gridCol w:w="10"/>
      </w:tblGrid>
      <w:tr>
        <w:trPr/>
        <w:tc>
          <w:tcPr>
            <w:tcW w:w="16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7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7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52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635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cs="Times New Roman CYR"/>
        </w:rPr>
      </w:pPr>
      <w:bookmarkStart w:id="42" w:name="sub_11500"/>
      <w:bookmarkEnd w:id="42"/>
      <w:r>
        <w:rPr>
          <w:rFonts w:cs="Times New Roman CYR" w:ascii="Times New Roman CYR" w:hAnsi="Times New Roman CYR"/>
          <w:b/>
          <w:bCs/>
          <w:color w:val="26282F"/>
        </w:rPr>
        <w:t xml:space="preserve">Раздел 5. СПРАВОЧНО: Бюджетные ассигнования на исполнение публичных нормативных обязательств  </w:t>
      </w:r>
    </w:p>
    <w:tbl>
      <w:tblPr>
        <w:tblW w:w="1526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889"/>
        <w:gridCol w:w="845"/>
        <w:gridCol w:w="850"/>
        <w:gridCol w:w="1128"/>
        <w:gridCol w:w="854"/>
        <w:gridCol w:w="1224"/>
        <w:gridCol w:w="897"/>
        <w:gridCol w:w="754"/>
        <w:gridCol w:w="850"/>
        <w:gridCol w:w="1037"/>
        <w:gridCol w:w="763"/>
        <w:gridCol w:w="850"/>
        <w:gridCol w:w="1042"/>
        <w:gridCol w:w="758"/>
        <w:gridCol w:w="883"/>
        <w:gridCol w:w="10"/>
      </w:tblGrid>
      <w:tr>
        <w:trPr/>
        <w:tc>
          <w:tcPr>
            <w:tcW w:w="163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7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7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635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635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524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635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89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2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5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cs="Courier New" w:ascii="Courier New" w:hAnsi="Courier New"/>
        </w:rPr>
        <w:t>Руководитель учреждения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cs="Courier New" w:ascii="Courier New" w:hAnsi="Courier New"/>
        </w:rPr>
        <w:t>(уполномоченное лицо) _______________ ___________ __________________________</w:t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eastAsia="Courier New" w:cs="Courier New" w:ascii="Courier New" w:hAnsi="Courier New"/>
        </w:rPr>
        <w:t xml:space="preserve">                        </w:t>
      </w:r>
      <w:r>
        <w:rPr>
          <w:rFonts w:cs="Courier New" w:ascii="Courier New" w:hAnsi="Courier New"/>
        </w:rPr>
        <w:t>(должность)    (подпись)    (расшифровка подписи)</w:t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cs="Courier New" w:ascii="Courier New" w:hAnsi="Courier New"/>
        </w:rPr>
        <w:t>Исполнитель           _______________ ____________________ _________________</w:t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eastAsia="Courier New" w:cs="Courier New" w:ascii="Courier New" w:hAnsi="Courier New"/>
        </w:rPr>
        <w:t xml:space="preserve">                        </w:t>
      </w:r>
      <w:r>
        <w:rPr>
          <w:rFonts w:cs="Courier New" w:ascii="Courier New" w:hAnsi="Courier New"/>
        </w:rPr>
        <w:t>(должность)    (фамилия, инициалы)    (телефон)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"__" _________________20__ г.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850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5"/>
        <w:gridCol w:w="607"/>
        <w:gridCol w:w="4593"/>
        <w:gridCol w:w="86"/>
      </w:tblGrid>
      <w:tr>
        <w:trPr/>
        <w:tc>
          <w:tcPr>
            <w:tcW w:w="8501" w:type="dxa"/>
            <w:gridSpan w:val="4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СОГЛАСОВАНО</w:t>
            </w:r>
          </w:p>
        </w:tc>
      </w:tr>
      <w:tr>
        <w:trPr/>
        <w:tc>
          <w:tcPr>
            <w:tcW w:w="850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должности лица, согласующего бюджетную смету)</w:t>
            </w:r>
          </w:p>
        </w:tc>
      </w:tr>
      <w:tr>
        <w:trPr/>
        <w:tc>
          <w:tcPr>
            <w:tcW w:w="8501" w:type="dxa"/>
            <w:gridSpan w:val="4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органа государственной власти, согласующего бюджетную смету)</w:t>
            </w:r>
          </w:p>
        </w:tc>
      </w:tr>
      <w:tr>
        <w:trPr/>
        <w:tc>
          <w:tcPr>
            <w:tcW w:w="321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(подпись)</w:t>
            </w:r>
          </w:p>
        </w:tc>
        <w:tc>
          <w:tcPr>
            <w:tcW w:w="60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459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(расшифровка подписи)</w:t>
            </w:r>
          </w:p>
        </w:tc>
        <w:tc>
          <w:tcPr>
            <w:tcW w:w="86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415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"__" _________________20__ г.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6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  <w:color w:val="26282F"/>
        </w:rPr>
      </w:pPr>
      <w:r>
        <w:br w:type="page"/>
      </w:r>
      <w:r>
        <w:rPr>
          <w:rFonts w:cs="Times New Roman CYR" w:ascii="Times New Roman CYR" w:hAnsi="Times New Roman CYR"/>
          <w:b/>
          <w:bCs/>
          <w:color w:val="26282F"/>
        </w:rPr>
        <w:t>Приложение № 2</w:t>
        <w:br/>
        <w:t xml:space="preserve">к </w:t>
      </w:r>
      <w:r>
        <w:rPr>
          <w:rFonts w:cs="Times New Roman CYR" w:ascii="Times New Roman CYR" w:hAnsi="Times New Roman CYR"/>
          <w:b/>
        </w:rPr>
        <w:t>Порядку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формирования, утверждения и ведения бюджетных смет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  <w:t>муниципальных казенных учреждений</w:t>
      </w:r>
    </w:p>
    <w:p>
      <w:pPr>
        <w:pStyle w:val="Normal"/>
        <w:widowControl w:val="false"/>
        <w:autoSpaceDE w:val="false"/>
        <w:jc w:val="right"/>
        <w:rPr/>
      </w:pPr>
      <w:r>
        <w:rPr>
          <w:rFonts w:cs="Times New Roman CYR" w:ascii="Times New Roman CYR" w:hAnsi="Times New Roman CYR"/>
          <w:b/>
          <w:bCs/>
        </w:rPr>
        <w:t xml:space="preserve">Вязовского сельского поселения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  <w:t xml:space="preserve">Еланского муниципального района Волгоградской области, 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  <w:b/>
          <w:bCs/>
        </w:rPr>
        <w:t xml:space="preserve">утвержденному </w:t>
      </w:r>
      <w:r>
        <w:rPr>
          <w:rFonts w:cs="Times New Roman CYR" w:ascii="Times New Roman CYR" w:hAnsi="Times New Roman CYR"/>
          <w:b/>
        </w:rPr>
        <w:t>постановлением администрации Вязовского сельского поселения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eastAsia="Times New Roman CYR" w:cs="Times New Roman CYR" w:ascii="Times New Roman CYR" w:hAnsi="Times New Roman CYR"/>
          <w:b/>
          <w:bCs/>
        </w:rPr>
        <w:t xml:space="preserve"> </w:t>
      </w:r>
      <w:r>
        <w:rPr>
          <w:rFonts w:cs="Times New Roman CYR" w:ascii="Times New Roman CYR" w:hAnsi="Times New Roman CYR"/>
          <w:b/>
          <w:bCs/>
        </w:rPr>
        <w:t>от 10.03.2020 г.  № 20</w:t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p>
      <w:pPr>
        <w:pStyle w:val="Normal"/>
        <w:widowControl w:val="false"/>
        <w:autoSpaceDE w:val="false"/>
        <w:jc w:val="right"/>
        <w:rPr>
          <w:rFonts w:ascii="Times New Roman CYR" w:hAnsi="Times New Roman CYR" w:cs="Times New Roman CYR"/>
          <w:b/>
          <w:b/>
          <w:bCs/>
        </w:rPr>
      </w:pPr>
      <w:r>
        <w:rPr>
          <w:rFonts w:cs="Times New Roman CYR" w:ascii="Times New Roman CYR" w:hAnsi="Times New Roman CYR"/>
          <w:b/>
          <w:bCs/>
        </w:rPr>
      </w:r>
    </w:p>
    <w:tbl>
      <w:tblPr>
        <w:tblW w:w="1523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2"/>
        <w:gridCol w:w="7280"/>
      </w:tblGrid>
      <w:tr>
        <w:trPr/>
        <w:tc>
          <w:tcPr>
            <w:tcW w:w="795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8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УТВЕРЖДАЮ</w:t>
            </w:r>
          </w:p>
        </w:tc>
      </w:tr>
      <w:tr>
        <w:trPr/>
        <w:tc>
          <w:tcPr>
            <w:tcW w:w="795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80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795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80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должности лица, утверждающего изменения показателей сметы;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795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8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главного распорядителя (распорядителя) бюджетных средств; учреждения)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08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2"/>
        <w:gridCol w:w="2352"/>
        <w:gridCol w:w="302"/>
        <w:gridCol w:w="4489"/>
      </w:tblGrid>
      <w:tr>
        <w:trPr/>
        <w:tc>
          <w:tcPr>
            <w:tcW w:w="794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35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(подпись)</w:t>
            </w:r>
          </w:p>
        </w:tc>
        <w:tc>
          <w:tcPr>
            <w:tcW w:w="30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448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(расшифровка подписи)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794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143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"__" _________________20__ г.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32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4"/>
        <w:gridCol w:w="7606"/>
        <w:gridCol w:w="2277"/>
        <w:gridCol w:w="1470"/>
      </w:tblGrid>
      <w:tr>
        <w:trPr/>
        <w:tc>
          <w:tcPr>
            <w:tcW w:w="11580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autoSpaceDE w:val="false"/>
              <w:spacing w:before="108" w:after="108"/>
              <w:jc w:val="center"/>
              <w:outlineLvl w:val="0"/>
              <w:rPr/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 xml:space="preserve">ИЗМЕНЕНИЯ ПОКАЗАТЕЛЕЙ БЮДЖЕТНОЙ СМЕТЫ </w:t>
              <w:br/>
              <w:t>на 20__ финансовый год (на 20__ финансовый год</w:t>
              <w:br/>
              <w:t>и на плановый период 20__ и 20__ годов</w:t>
            </w:r>
            <w:r>
              <w:rPr>
                <w:rFonts w:cs="Times New Roman CYR" w:ascii="Times New Roman CYR" w:hAnsi="Times New Roman CYR"/>
              </w:rPr>
              <w:t>*</w:t>
            </w: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  <w:t>) N __________</w:t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  <w:b/>
                <w:b/>
                <w:bCs/>
                <w:color w:val="26282F"/>
              </w:rPr>
            </w:pPr>
            <w:r>
              <w:rPr>
                <w:rFonts w:cs="Times New Roman CYR" w:ascii="Times New Roman CYR" w:hAnsi="Times New Roman CYR"/>
                <w:b/>
                <w:bCs/>
                <w:color w:val="26282F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КОДЫ</w:t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0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Форма по ОКУД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0501013</w:t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0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"__" _________________20__ г.**</w:t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Дата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Получатель бюджетных средств</w:t>
            </w:r>
          </w:p>
        </w:tc>
        <w:tc>
          <w:tcPr>
            <w:tcW w:w="760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Перечню (Реестру)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Распорядитель бюджетных средств</w:t>
            </w:r>
          </w:p>
        </w:tc>
        <w:tc>
          <w:tcPr>
            <w:tcW w:w="76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Перечню (Реестру)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Главный распорядитель бюджетных средств</w:t>
            </w:r>
          </w:p>
        </w:tc>
        <w:tc>
          <w:tcPr>
            <w:tcW w:w="76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глава по БК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бюджета</w:t>
            </w:r>
          </w:p>
        </w:tc>
        <w:tc>
          <w:tcPr>
            <w:tcW w:w="760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ОКТМО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97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Единица измерения: руб.</w:t>
            </w:r>
          </w:p>
        </w:tc>
        <w:tc>
          <w:tcPr>
            <w:tcW w:w="760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27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 ОКЕИ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383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43" w:name="sub_12100"/>
      <w:bookmarkEnd w:id="43"/>
      <w:r>
        <w:rPr>
          <w:rFonts w:cs="Times New Roman CYR" w:ascii="Times New Roman CYR" w:hAnsi="Times New Roman CYR"/>
          <w:b/>
          <w:bCs/>
          <w:color w:val="26282F"/>
        </w:rPr>
        <w:t>Раздел 1. Итоговые изменения показателей бюджетной сметы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44" w:name="sub_12100"/>
      <w:bookmarkStart w:id="45" w:name="sub_12100"/>
      <w:bookmarkEnd w:id="45"/>
    </w:p>
    <w:tbl>
      <w:tblPr>
        <w:tblW w:w="1524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941"/>
        <w:gridCol w:w="1224"/>
        <w:gridCol w:w="845"/>
        <w:gridCol w:w="1608"/>
        <w:gridCol w:w="1224"/>
        <w:gridCol w:w="941"/>
        <w:gridCol w:w="1133"/>
        <w:gridCol w:w="1224"/>
        <w:gridCol w:w="946"/>
        <w:gridCol w:w="1133"/>
        <w:gridCol w:w="1234"/>
        <w:gridCol w:w="946"/>
        <w:gridCol w:w="970"/>
        <w:gridCol w:w="10"/>
      </w:tblGrid>
      <w:tr>
        <w:trPr/>
        <w:tc>
          <w:tcPr>
            <w:tcW w:w="387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Код аналитического показателя (КОСГУ)</w:t>
            </w:r>
          </w:p>
        </w:tc>
        <w:tc>
          <w:tcPr>
            <w:tcW w:w="97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 (+, -)</w:t>
            </w:r>
          </w:p>
        </w:tc>
      </w:tr>
      <w:tr>
        <w:trPr/>
        <w:tc>
          <w:tcPr>
            <w:tcW w:w="3874" w:type="dxa"/>
            <w:gridSpan w:val="4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33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6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86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2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45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608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r>
        <w:rPr>
          <w:rFonts w:cs="Courier New" w:ascii="Courier New" w:hAnsi="Courier New"/>
        </w:rPr>
        <w:t>──────────────────────────────</w:t>
      </w:r>
    </w:p>
    <w:p>
      <w:pPr>
        <w:pStyle w:val="Normal"/>
        <w:widowControl w:val="false"/>
        <w:autoSpaceDE w:val="false"/>
        <w:jc w:val="both"/>
        <w:rPr/>
      </w:pPr>
      <w:bookmarkStart w:id="46" w:name="sub_11111"/>
      <w:bookmarkEnd w:id="46"/>
      <w:r>
        <w:rPr>
          <w:rFonts w:cs="Times New Roman CYR" w:ascii="Times New Roman CYR" w:hAnsi="Times New Roman CYR"/>
        </w:rPr>
        <w:t>* В случае утверждения бюджета на очередной финансовый год и плановый период.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bookmarkStart w:id="47" w:name="sub_11111"/>
      <w:bookmarkStart w:id="48" w:name="sub_22222"/>
      <w:bookmarkEnd w:id="47"/>
      <w:bookmarkEnd w:id="48"/>
      <w:r>
        <w:rPr>
          <w:rFonts w:cs="Times New Roman CYR" w:ascii="Times New Roman CYR" w:hAnsi="Times New Roman CYR"/>
        </w:rPr>
        <w:t>** Указывается дата подписания изменений показателей бюджетной сметы, в случае утверждения изменений показателей бюджетной сметы руководителем учреждения - дата утверждения изменений показателей бюджетной сметы.</w:t>
      </w:r>
    </w:p>
    <w:p>
      <w:pPr>
        <w:pStyle w:val="Normal"/>
        <w:widowControl w:val="false"/>
        <w:autoSpaceDE w:val="false"/>
        <w:rPr>
          <w:rFonts w:ascii="Courier New" w:hAnsi="Courier New" w:cs="Courier New"/>
        </w:rPr>
      </w:pPr>
      <w:bookmarkStart w:id="49" w:name="sub_22222"/>
      <w:bookmarkEnd w:id="49"/>
      <w:r>
        <w:rPr>
          <w:rFonts w:cs="Courier New" w:ascii="Courier New" w:hAnsi="Courier New"/>
        </w:rPr>
        <w:t>──────────────────────────────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/>
      </w:pPr>
      <w:bookmarkStart w:id="50" w:name="sub_12200"/>
      <w:bookmarkEnd w:id="50"/>
      <w:r>
        <w:rPr>
          <w:rFonts w:cs="Times New Roman CYR" w:ascii="Times New Roman CYR" w:hAnsi="Times New Roman CYR"/>
          <w:b/>
          <w:bCs/>
          <w:color w:val="26282F"/>
        </w:rPr>
        <w:t xml:space="preserve">Раздел 2. Лимиты бюджетных обязательств по расходам учреждения, осуществляемым в целях обеспечения функций учреждения, установленных </w:t>
      </w:r>
      <w:r>
        <w:rPr>
          <w:rFonts w:cs="Times New Roman CYR" w:ascii="Times New Roman CYR" w:hAnsi="Times New Roman CYR"/>
        </w:rPr>
        <w:t>статьей 70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Бюджетного кодекса Российской Федерации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51" w:name="sub_12200"/>
      <w:bookmarkStart w:id="52" w:name="sub_12200"/>
      <w:bookmarkEnd w:id="52"/>
    </w:p>
    <w:tbl>
      <w:tblPr>
        <w:tblW w:w="154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694"/>
        <w:gridCol w:w="832"/>
        <w:gridCol w:w="833"/>
        <w:gridCol w:w="1110"/>
        <w:gridCol w:w="832"/>
        <w:gridCol w:w="1249"/>
        <w:gridCol w:w="971"/>
        <w:gridCol w:w="694"/>
        <w:gridCol w:w="971"/>
        <w:gridCol w:w="971"/>
        <w:gridCol w:w="694"/>
        <w:gridCol w:w="971"/>
        <w:gridCol w:w="971"/>
        <w:gridCol w:w="694"/>
        <w:gridCol w:w="971"/>
        <w:gridCol w:w="10"/>
      </w:tblGrid>
      <w:tr>
        <w:trPr/>
        <w:tc>
          <w:tcPr>
            <w:tcW w:w="1942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9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 (+, -)</w:t>
            </w:r>
          </w:p>
        </w:tc>
      </w:tr>
      <w:tr>
        <w:trPr/>
        <w:tc>
          <w:tcPr>
            <w:tcW w:w="1942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0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942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63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94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/>
      </w:pPr>
      <w:bookmarkStart w:id="53" w:name="sub_12300"/>
      <w:bookmarkEnd w:id="53"/>
      <w:r>
        <w:rPr>
          <w:rFonts w:cs="Times New Roman CYR" w:ascii="Times New Roman CYR" w:hAnsi="Times New Roman CYR"/>
          <w:b/>
          <w:bCs/>
          <w:color w:val="26282F"/>
        </w:rPr>
        <w:t xml:space="preserve">Раздел 3. Лимиты бюджетных обязательств по расходам учреждения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компаниям, осуществление платежей, взносов, безвозмездных перечислений субъектам международного права; обслуживание государственного долга, исполнение государственных гарантий, судебных актов в соответствии со </w:t>
      </w:r>
      <w:r>
        <w:rPr>
          <w:rFonts w:cs="Times New Roman CYR" w:ascii="Times New Roman CYR" w:hAnsi="Times New Roman CYR"/>
        </w:rPr>
        <w:t>статьей 242.2</w:t>
      </w:r>
      <w:r>
        <w:rPr>
          <w:rFonts w:cs="Times New Roman CYR" w:ascii="Times New Roman CYR" w:hAnsi="Times New Roman CYR"/>
          <w:b/>
          <w:bCs/>
          <w:color w:val="26282F"/>
        </w:rPr>
        <w:t xml:space="preserve"> Бюджетного кодекса Российской Федерации, а также расходам, источником финансового обеспечения которых являются резервные фонды, созданные в соответствии с Бюджетным кодексом Российской Федерации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54" w:name="sub_12300"/>
      <w:bookmarkStart w:id="55" w:name="sub_12300"/>
      <w:bookmarkEnd w:id="55"/>
    </w:p>
    <w:tbl>
      <w:tblPr>
        <w:tblW w:w="154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694"/>
        <w:gridCol w:w="832"/>
        <w:gridCol w:w="833"/>
        <w:gridCol w:w="1110"/>
        <w:gridCol w:w="832"/>
        <w:gridCol w:w="1249"/>
        <w:gridCol w:w="971"/>
        <w:gridCol w:w="694"/>
        <w:gridCol w:w="971"/>
        <w:gridCol w:w="971"/>
        <w:gridCol w:w="694"/>
        <w:gridCol w:w="971"/>
        <w:gridCol w:w="971"/>
        <w:gridCol w:w="694"/>
        <w:gridCol w:w="971"/>
        <w:gridCol w:w="10"/>
      </w:tblGrid>
      <w:tr>
        <w:trPr/>
        <w:tc>
          <w:tcPr>
            <w:tcW w:w="1942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аналитического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показателя</w:t>
            </w:r>
          </w:p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(КОСГУ)</w:t>
            </w:r>
          </w:p>
        </w:tc>
        <w:tc>
          <w:tcPr>
            <w:tcW w:w="79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 (+, -)</w:t>
            </w:r>
          </w:p>
        </w:tc>
      </w:tr>
      <w:tr>
        <w:trPr>
          <w:trHeight w:val="276" w:hRule="atLeast"/>
        </w:trPr>
        <w:tc>
          <w:tcPr>
            <w:tcW w:w="1942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60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текущий финансовый год)</w:t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первый год планового периода)</w:t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 год (на второй год планового периода)</w:t>
            </w:r>
          </w:p>
        </w:tc>
      </w:tr>
      <w:tr>
        <w:trPr/>
        <w:tc>
          <w:tcPr>
            <w:tcW w:w="1942" w:type="dxa"/>
            <w:vMerge w:val="continue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2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(рублевом</w:t>
            </w:r>
          </w:p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эквиваленте)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942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263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/>
        <w:tc>
          <w:tcPr>
            <w:tcW w:w="1942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110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24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numPr>
          <w:ilvl w:val="0"/>
          <w:numId w:val="0"/>
        </w:numPr>
        <w:autoSpaceDE w:val="false"/>
        <w:spacing w:before="108" w:after="108"/>
        <w:jc w:val="center"/>
        <w:outlineLvl w:val="0"/>
        <w:rPr>
          <w:rFonts w:ascii="Times New Roman CYR" w:hAnsi="Times New Roman CYR" w:cs="Times New Roman CYR"/>
          <w:b/>
          <w:b/>
          <w:bCs/>
          <w:color w:val="26282F"/>
        </w:rPr>
      </w:pPr>
      <w:bookmarkStart w:id="56" w:name="sub_12400"/>
      <w:bookmarkEnd w:id="56"/>
      <w:r>
        <w:rPr>
          <w:rFonts w:cs="Times New Roman CYR" w:ascii="Times New Roman CYR" w:hAnsi="Times New Roman CYR"/>
          <w:b/>
          <w:bCs/>
          <w:color w:val="26282F"/>
        </w:rPr>
        <w:t>Раздел 4. Лимиты бюджетных обязательств по расходам учреждения на закупки товаров, работ, услуг, осуществляемые учреждением в пользу третьих лиц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  <w:bCs/>
          <w:color w:val="26282F"/>
        </w:rPr>
      </w:pPr>
      <w:r>
        <w:rPr>
          <w:rFonts w:cs="Times New Roman CYR" w:ascii="Times New Roman CYR" w:hAnsi="Times New Roman CYR"/>
          <w:b/>
          <w:bCs/>
          <w:color w:val="26282F"/>
        </w:rPr>
      </w:r>
      <w:bookmarkStart w:id="57" w:name="sub_12400"/>
      <w:bookmarkStart w:id="58" w:name="sub_12400"/>
      <w:bookmarkEnd w:id="58"/>
    </w:p>
    <w:tbl>
      <w:tblPr>
        <w:tblW w:w="154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768"/>
        <w:gridCol w:w="846"/>
        <w:gridCol w:w="936"/>
        <w:gridCol w:w="1116"/>
        <w:gridCol w:w="739"/>
        <w:gridCol w:w="1084"/>
        <w:gridCol w:w="1031"/>
        <w:gridCol w:w="817"/>
        <w:gridCol w:w="766"/>
        <w:gridCol w:w="1054"/>
        <w:gridCol w:w="776"/>
        <w:gridCol w:w="813"/>
        <w:gridCol w:w="1026"/>
        <w:gridCol w:w="941"/>
        <w:gridCol w:w="820"/>
        <w:gridCol w:w="10"/>
      </w:tblGrid>
      <w:tr>
        <w:trPr>
          <w:trHeight w:val="261" w:hRule="atLeast"/>
        </w:trPr>
        <w:tc>
          <w:tcPr>
            <w:tcW w:w="1943" w:type="dxa"/>
            <w:vMerge w:val="restart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Код строки</w:t>
            </w:r>
          </w:p>
        </w:tc>
        <w:tc>
          <w:tcPr>
            <w:tcW w:w="36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 xml:space="preserve">Код по </w:t>
            </w:r>
            <w:r>
              <w:rPr>
                <w:rStyle w:val="Style24"/>
              </w:rPr>
              <w:t>бюджетной классификации</w:t>
            </w:r>
            <w:r>
              <w:rPr/>
              <w:t xml:space="preserve"> Российской Федерации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Код аналитического показателя</w:t>
            </w:r>
            <w:r>
              <w:rPr>
                <w:rStyle w:val="Style24"/>
              </w:rPr>
              <w:t>****</w:t>
            </w:r>
          </w:p>
        </w:tc>
        <w:tc>
          <w:tcPr>
            <w:tcW w:w="8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Сумма</w:t>
            </w:r>
          </w:p>
        </w:tc>
      </w:tr>
      <w:tr>
        <w:trPr>
          <w:trHeight w:val="812" w:hRule="atLeast"/>
        </w:trPr>
        <w:tc>
          <w:tcPr>
            <w:tcW w:w="1943" w:type="dxa"/>
            <w:vMerge w:val="continue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363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84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2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на 20__год</w:t>
              <w:br/>
              <w:t>(на текущий финансовый год)</w:t>
            </w:r>
          </w:p>
        </w:tc>
        <w:tc>
          <w:tcPr>
            <w:tcW w:w="2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на 20__год</w:t>
              <w:br/>
              <w:t>(на первый год планового периода)</w:t>
            </w:r>
          </w:p>
        </w:tc>
        <w:tc>
          <w:tcPr>
            <w:tcW w:w="2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на 20__год</w:t>
              <w:br/>
              <w:t>(на второй год планового периода)</w:t>
            </w:r>
          </w:p>
        </w:tc>
      </w:tr>
      <w:tr>
        <w:trPr>
          <w:trHeight w:val="1073" w:hRule="atLeast"/>
        </w:trPr>
        <w:tc>
          <w:tcPr>
            <w:tcW w:w="1943" w:type="dxa"/>
            <w:vMerge w:val="continue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раздел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подраздел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целевая статья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вид расходов</w:t>
            </w:r>
          </w:p>
        </w:tc>
        <w:tc>
          <w:tcPr>
            <w:tcW w:w="1084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рублях (рублевом эквиваленте)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валюте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 xml:space="preserve">код валюты по </w:t>
            </w:r>
            <w:r>
              <w:rPr>
                <w:rStyle w:val="Style24"/>
              </w:rPr>
              <w:t>ОКВ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рублях (рублевом эквиваленте)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валюте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 xml:space="preserve">код валюты по </w:t>
            </w:r>
            <w:r>
              <w:rPr>
                <w:rStyle w:val="Style24"/>
              </w:rPr>
              <w:t>ОКВ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рублях (рублевом эквиваленте)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в валюте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 xml:space="preserve">код валюты по </w:t>
            </w:r>
            <w:r>
              <w:rPr>
                <w:rStyle w:val="Style24"/>
              </w:rPr>
              <w:t>ОКВ</w:t>
            </w:r>
          </w:p>
        </w:tc>
      </w:tr>
      <w:tr>
        <w:trPr>
          <w:trHeight w:val="261" w:hRule="atLeast"/>
        </w:trPr>
        <w:tc>
          <w:tcPr>
            <w:tcW w:w="1943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8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9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12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16</w:t>
            </w:r>
          </w:p>
        </w:tc>
      </w:tr>
      <w:tr>
        <w:trPr>
          <w:trHeight w:val="261" w:hRule="atLeast"/>
        </w:trPr>
        <w:tc>
          <w:tcPr>
            <w:tcW w:w="1943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1943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</w:tr>
      <w:tr>
        <w:trPr>
          <w:trHeight w:val="261" w:hRule="atLeast"/>
        </w:trPr>
        <w:tc>
          <w:tcPr>
            <w:tcW w:w="2711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jc w:val="right"/>
              <w:rPr/>
            </w:pPr>
            <w:r>
              <w:rPr/>
              <w:t xml:space="preserve">Итого по коду </w:t>
            </w:r>
            <w:r>
              <w:rPr>
                <w:rStyle w:val="Style24"/>
              </w:rPr>
              <w:t>БК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</w:tr>
      <w:tr>
        <w:trPr>
          <w:trHeight w:val="261" w:hRule="atLeast"/>
        </w:trPr>
        <w:tc>
          <w:tcPr>
            <w:tcW w:w="2711" w:type="dxa"/>
            <w:gridSpan w:val="2"/>
            <w:tcBorders/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4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3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1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3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Style59"/>
              <w:jc w:val="right"/>
              <w:rPr/>
            </w:pPr>
            <w:r>
              <w:rPr/>
              <w:t>Всего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x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х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snapToGrid w:val="false"/>
              <w:rPr/>
            </w:pPr>
            <w:r>
              <w:rPr/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х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59"/>
              <w:jc w:val="center"/>
              <w:rPr/>
            </w:pPr>
            <w:r>
              <w:rPr/>
              <w:t>х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center"/>
        <w:rPr>
          <w:rFonts w:ascii="Times New Roman CYR" w:hAnsi="Times New Roman CYR" w:cs="Times New Roman CYR"/>
          <w:b/>
          <w:b/>
        </w:rPr>
      </w:pPr>
      <w:r>
        <w:rPr>
          <w:rFonts w:cs="Times New Roman CYR" w:ascii="Times New Roman CYR" w:hAnsi="Times New Roman CYR"/>
          <w:b/>
        </w:rPr>
        <w:t>Раздел 5. СПРАВОЧНО: Бюджетные ассигнования на исполнение публичных нормативных обязательств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  <w:b/>
          <w:b/>
        </w:rPr>
      </w:pPr>
      <w:r>
        <w:rPr>
          <w:rFonts w:cs="Times New Roman CYR" w:ascii="Times New Roman CYR" w:hAnsi="Times New Roman CYR"/>
          <w:b/>
        </w:rPr>
      </w:r>
    </w:p>
    <w:tbl>
      <w:tblPr>
        <w:tblW w:w="152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756"/>
        <w:gridCol w:w="833"/>
        <w:gridCol w:w="923"/>
        <w:gridCol w:w="1099"/>
        <w:gridCol w:w="729"/>
        <w:gridCol w:w="1069"/>
        <w:gridCol w:w="1016"/>
        <w:gridCol w:w="805"/>
        <w:gridCol w:w="755"/>
        <w:gridCol w:w="1038"/>
        <w:gridCol w:w="764"/>
        <w:gridCol w:w="803"/>
        <w:gridCol w:w="1012"/>
        <w:gridCol w:w="928"/>
        <w:gridCol w:w="806"/>
        <w:gridCol w:w="10"/>
      </w:tblGrid>
      <w:tr>
        <w:trPr>
          <w:trHeight w:val="285" w:hRule="atLeast"/>
        </w:trPr>
        <w:tc>
          <w:tcPr>
            <w:tcW w:w="1916" w:type="dxa"/>
            <w:vMerge w:val="restart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Наименование показателя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строки</w:t>
            </w:r>
          </w:p>
        </w:tc>
        <w:tc>
          <w:tcPr>
            <w:tcW w:w="35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/>
            </w:pPr>
            <w:r>
              <w:rPr>
                <w:rFonts w:cs="Times New Roman CYR" w:ascii="Times New Roman CYR" w:hAnsi="Times New Roman CYR"/>
              </w:rPr>
              <w:t>Код по бюджетной классификации Российской Федерации</w:t>
            </w:r>
          </w:p>
        </w:tc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аналитического показателя(КОСГУ)</w:t>
            </w:r>
          </w:p>
        </w:tc>
        <w:tc>
          <w:tcPr>
            <w:tcW w:w="79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Сумма</w:t>
            </w:r>
          </w:p>
        </w:tc>
      </w:tr>
      <w:tr>
        <w:trPr>
          <w:trHeight w:val="285" w:hRule="atLeast"/>
        </w:trPr>
        <w:tc>
          <w:tcPr>
            <w:tcW w:w="1916" w:type="dxa"/>
            <w:vMerge w:val="continue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3584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6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20__год</w:t>
              <w:br/>
              <w:t>(на текущий финансовый год)</w:t>
            </w:r>
          </w:p>
        </w:tc>
        <w:tc>
          <w:tcPr>
            <w:tcW w:w="2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20__год</w:t>
              <w:br/>
              <w:t>(на первый год планового периода)</w:t>
            </w:r>
          </w:p>
        </w:tc>
        <w:tc>
          <w:tcPr>
            <w:tcW w:w="2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на 20__год</w:t>
              <w:br/>
              <w:t>(на второй год планового периода)</w:t>
            </w:r>
          </w:p>
        </w:tc>
      </w:tr>
      <w:tr>
        <w:trPr>
          <w:trHeight w:val="285" w:hRule="atLeast"/>
        </w:trPr>
        <w:tc>
          <w:tcPr>
            <w:tcW w:w="1916" w:type="dxa"/>
            <w:vMerge w:val="continue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раздел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подраздел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целевая статья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вид расходов</w:t>
            </w:r>
          </w:p>
        </w:tc>
        <w:tc>
          <w:tcPr>
            <w:tcW w:w="1069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 (рублевом эквиваленте)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 (рублевом эквиваленте)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рублях (рублевом эквиваленте)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 валюте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код валюты по ОКВ</w:t>
            </w:r>
          </w:p>
        </w:tc>
      </w:tr>
      <w:tr>
        <w:trPr>
          <w:trHeight w:val="270" w:hRule="atLeast"/>
        </w:trPr>
        <w:tc>
          <w:tcPr>
            <w:tcW w:w="191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2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3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6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10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11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16</w:t>
            </w:r>
          </w:p>
        </w:tc>
      </w:tr>
      <w:tr>
        <w:trPr>
          <w:trHeight w:val="270" w:hRule="atLeast"/>
        </w:trPr>
        <w:tc>
          <w:tcPr>
            <w:tcW w:w="191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>
          <w:trHeight w:val="270" w:hRule="atLeast"/>
        </w:trPr>
        <w:tc>
          <w:tcPr>
            <w:tcW w:w="1916" w:type="dxa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>
          <w:trHeight w:val="270" w:hRule="atLeast"/>
        </w:trPr>
        <w:tc>
          <w:tcPr>
            <w:tcW w:w="2672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Итого по коду БК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</w:tr>
      <w:tr>
        <w:trPr>
          <w:trHeight w:val="270" w:hRule="atLeast"/>
        </w:trPr>
        <w:tc>
          <w:tcPr>
            <w:tcW w:w="2672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3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3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9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2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06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x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х</w:t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Normal"/>
        <w:widowControl w:val="false"/>
        <w:autoSpaceDE w:val="false"/>
        <w:rPr/>
      </w:pPr>
      <w:r>
        <w:rPr/>
        <w:t>Руководитель учреждения</w:t>
      </w:r>
    </w:p>
    <w:p>
      <w:pPr>
        <w:pStyle w:val="Normal"/>
        <w:widowControl w:val="false"/>
        <w:autoSpaceDE w:val="false"/>
        <w:jc w:val="both"/>
        <w:rPr/>
      </w:pPr>
      <w:r>
        <w:rPr/>
      </w:r>
    </w:p>
    <w:p>
      <w:pPr>
        <w:pStyle w:val="Normal"/>
        <w:widowControl w:val="false"/>
        <w:autoSpaceDE w:val="false"/>
        <w:rPr/>
      </w:pPr>
      <w:r>
        <w:rPr/>
        <w:t>(уполномоченное лицо) _______________ ___________ __________________________</w:t>
      </w:r>
    </w:p>
    <w:p>
      <w:pPr>
        <w:pStyle w:val="Normal"/>
        <w:widowControl w:val="false"/>
        <w:autoSpaceDE w:val="false"/>
        <w:rPr/>
      </w:pPr>
      <w:r>
        <w:rPr/>
        <w:t xml:space="preserve">                        </w:t>
      </w:r>
      <w:r>
        <w:rPr/>
        <w:t>(должность)    (подпись)    (расшифровка подписи)</w:t>
      </w:r>
    </w:p>
    <w:p>
      <w:pPr>
        <w:pStyle w:val="Normal"/>
        <w:widowControl w:val="false"/>
        <w:autoSpaceDE w:val="false"/>
        <w:rPr/>
      </w:pPr>
      <w:r>
        <w:rPr/>
        <w:t>Исполнитель           _______________ ____________________ _________________</w:t>
      </w:r>
    </w:p>
    <w:p>
      <w:pPr>
        <w:pStyle w:val="Normal"/>
        <w:widowControl w:val="false"/>
        <w:autoSpaceDE w:val="false"/>
        <w:rPr/>
      </w:pPr>
      <w:r>
        <w:rPr/>
        <w:t xml:space="preserve">                        </w:t>
      </w:r>
      <w:r>
        <w:rPr/>
        <w:t>(должность)    (фамилия, инициалы)    (телефон)</w:t>
      </w:r>
    </w:p>
    <w:p>
      <w:pPr>
        <w:pStyle w:val="Normal"/>
        <w:widowControl w:val="false"/>
        <w:autoSpaceDE w:val="false"/>
        <w:jc w:val="both"/>
        <w:rPr/>
      </w:pPr>
      <w:r>
        <w:rPr/>
      </w:r>
    </w:p>
    <w:p>
      <w:pPr>
        <w:pStyle w:val="Normal"/>
        <w:widowControl w:val="false"/>
        <w:autoSpaceDE w:val="false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"__" _________________20__ г.</w:t>
      </w:r>
    </w:p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911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2"/>
        <w:gridCol w:w="658"/>
        <w:gridCol w:w="4921"/>
        <w:gridCol w:w="54"/>
      </w:tblGrid>
      <w:tr>
        <w:trPr/>
        <w:tc>
          <w:tcPr>
            <w:tcW w:w="9061" w:type="dxa"/>
            <w:gridSpan w:val="3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СОГЛАСОВАНО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4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906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должности лица, согласующего изменения показателей бюджетной сметы)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4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9061" w:type="dxa"/>
            <w:gridSpan w:val="3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(наименование органа государственной власти, согласующего изменение показателей бюджетной сметы)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54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348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(подпись)</w:t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(расшифровка подписи)</w:t>
            </w:r>
          </w:p>
        </w:tc>
      </w:tr>
      <w:tr>
        <w:trPr/>
        <w:tc>
          <w:tcPr>
            <w:tcW w:w="9115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"__" _________________20__ г.</w:t>
            </w:r>
          </w:p>
          <w:p>
            <w:pPr>
              <w:pStyle w:val="Normal"/>
              <w:widowControl w:val="false"/>
              <w:autoSpaceDE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tbl>
      <w:tblPr>
        <w:tblW w:w="1522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7"/>
        <w:gridCol w:w="2140"/>
        <w:gridCol w:w="626"/>
        <w:gridCol w:w="1702"/>
      </w:tblGrid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Номер страницы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  <w:tr>
        <w:trPr/>
        <w:tc>
          <w:tcPr>
            <w:tcW w:w="10757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2140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  <w:t>Всего страниц</w:t>
            </w:r>
          </w:p>
        </w:tc>
        <w:tc>
          <w:tcPr>
            <w:tcW w:w="626" w:type="dxa"/>
            <w:tcBorders/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autoSpaceDE w:val="false"/>
              <w:snapToGrid w:val="false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cs="Times New Roman CYR" w:ascii="Times New Roman CYR" w:hAnsi="Times New Roman CYR"/>
              </w:rPr>
            </w:r>
          </w:p>
        </w:tc>
      </w:tr>
    </w:tbl>
    <w:p>
      <w:pPr>
        <w:pStyle w:val="Normal"/>
        <w:widowControl w:val="false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41"/>
        <w:ind w:right="-5" w:firstLine="567"/>
        <w:jc w:val="both"/>
        <w:rPr>
          <w:rFonts w:ascii="Arial" w:hAnsi="Arial" w:cs="Arial"/>
          <w:color w:val="000000"/>
          <w:spacing w:val="-2"/>
          <w:lang w:val="ru-RU"/>
        </w:rPr>
      </w:pPr>
      <w:r>
        <w:rPr>
          <w:rFonts w:cs="Arial" w:ascii="Arial" w:hAnsi="Arial"/>
          <w:color w:val="000000"/>
          <w:spacing w:val="-2"/>
          <w:lang w:val="ru-RU"/>
        </w:rPr>
      </w:r>
    </w:p>
    <w:sectPr>
      <w:type w:val="nextPage"/>
      <w:pgSz w:orient="landscape" w:w="16838" w:h="11906"/>
      <w:pgMar w:left="567" w:right="567" w:header="0" w:top="709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  <w:font w:name="Times New Roman CYR">
    <w:charset w:val="cc"/>
    <w:family w:val="roman"/>
    <w:pitch w:val="variable"/>
  </w:font>
  <w:font w:name="Verdan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rFonts w:cs="Symbo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textFit" w:percent="78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center" w:pos="4960" w:leader="none"/>
        <w:tab w:val="left" w:pos="7556" w:leader="none"/>
      </w:tabs>
      <w:jc w:val="center"/>
      <w:outlineLvl w:val="0"/>
    </w:pPr>
    <w:rPr>
      <w:sz w:val="28"/>
      <w:szCs w:val="28"/>
      <w:lang w:val="ru-RU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ind w:firstLine="709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ru-RU"/>
    </w:rPr>
  </w:style>
  <w:style w:type="paragraph" w:styleId="3">
    <w:name w:val="Heading 3"/>
    <w:basedOn w:val="2"/>
    <w:next w:val="Normal"/>
    <w:qFormat/>
    <w:pPr>
      <w:keepNext w:val="false"/>
      <w:widowControl w:val="false"/>
      <w:numPr>
        <w:ilvl w:val="2"/>
        <w:numId w:val="1"/>
      </w:numPr>
      <w:autoSpaceDE w:val="false"/>
      <w:spacing w:before="0" w:after="0"/>
      <w:ind w:hanging="0"/>
      <w:outlineLvl w:val="2"/>
    </w:pPr>
    <w:rPr>
      <w:rFonts w:ascii="Arial" w:hAnsi="Arial" w:cs="Arial"/>
      <w:b w:val="false"/>
      <w:bCs w:val="false"/>
      <w:i w:val="false"/>
      <w:iCs w:val="false"/>
      <w:sz w:val="24"/>
      <w:szCs w:val="24"/>
    </w:rPr>
  </w:style>
  <w:style w:type="paragraph" w:styleId="4">
    <w:name w:val="Heading 4"/>
    <w:basedOn w:val="Normal"/>
    <w:next w:val="Normal"/>
    <w:qFormat/>
    <w:pPr>
      <w:keepNext w:val="true"/>
      <w:keepLines/>
      <w:numPr>
        <w:ilvl w:val="3"/>
        <w:numId w:val="1"/>
      </w:numPr>
      <w:spacing w:before="200" w:after="0"/>
      <w:ind w:firstLine="709"/>
      <w:jc w:val="both"/>
      <w:outlineLvl w:val="3"/>
    </w:pPr>
    <w:rPr>
      <w:rFonts w:ascii="Cambria" w:hAnsi="Cambria" w:cs="Cambria"/>
      <w:b/>
      <w:bCs/>
      <w:i/>
      <w:iCs/>
      <w:color w:val="4F81BD"/>
      <w:sz w:val="20"/>
      <w:szCs w:val="20"/>
      <w:lang w:val="ru-RU"/>
    </w:rPr>
  </w:style>
  <w:style w:type="paragraph" w:styleId="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ru-RU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ind w:left="3903" w:hanging="180"/>
      <w:jc w:val="center"/>
      <w:outlineLvl w:val="5"/>
    </w:pPr>
    <w:rPr>
      <w:b/>
      <w:bCs/>
      <w:lang w:val="ru-RU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right"/>
      <w:outlineLvl w:val="6"/>
    </w:pPr>
    <w:rPr>
      <w:b/>
      <w:bCs/>
      <w:i/>
      <w:iCs/>
      <w:color w:val="FF0000"/>
      <w:lang w:val="ru-RU"/>
    </w:rPr>
  </w:style>
  <w:style w:type="paragraph" w:styleId="8">
    <w:name w:val="Heading 8"/>
    <w:basedOn w:val="Normal"/>
    <w:next w:val="Normal"/>
    <w:qFormat/>
    <w:pPr>
      <w:keepNext w:val="true"/>
      <w:keepLines/>
      <w:numPr>
        <w:ilvl w:val="7"/>
        <w:numId w:val="1"/>
      </w:numPr>
      <w:spacing w:before="200" w:after="0"/>
      <w:ind w:firstLine="709"/>
      <w:jc w:val="both"/>
      <w:outlineLvl w:val="7"/>
    </w:pPr>
    <w:rPr>
      <w:rFonts w:ascii="Cambria" w:hAnsi="Cambria" w:cs="Cambria"/>
      <w:color w:val="404040"/>
      <w:sz w:val="20"/>
      <w:szCs w:val="20"/>
      <w:lang w:val="ru-RU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ind w:left="72" w:hanging="0"/>
      <w:jc w:val="center"/>
      <w:outlineLvl w:val="8"/>
    </w:pPr>
    <w:rPr>
      <w:b/>
      <w:bCs/>
      <w:sz w:val="28"/>
      <w:lang w:val="ru-RU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b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St3z0">
    <w:name w:val="WW8NumSt3z0"/>
    <w:qFormat/>
    <w:rPr>
      <w:rFonts w:ascii="Times New Roman" w:hAnsi="Times New Roman" w:cs="Times New Roman"/>
    </w:rPr>
  </w:style>
  <w:style w:type="character" w:styleId="WW8NumSt4z0">
    <w:name w:val="WW8NumSt4z0"/>
    <w:qFormat/>
    <w:rPr>
      <w:rFonts w:ascii="Times New Roman" w:hAnsi="Times New Roman" w:cs="Times New Roman"/>
    </w:rPr>
  </w:style>
  <w:style w:type="character" w:styleId="WW8NumSt6z0">
    <w:name w:val="WW8NumSt6z0"/>
    <w:qFormat/>
    <w:rPr>
      <w:rFonts w:ascii="Times New Roman" w:hAnsi="Times New Roman" w:cs="Times New Roman"/>
    </w:rPr>
  </w:style>
  <w:style w:type="character" w:styleId="Style5">
    <w:name w:val="Основной шрифт абзаца"/>
    <w:qFormat/>
    <w:rPr/>
  </w:style>
  <w:style w:type="character" w:styleId="11">
    <w:name w:val="Заголовок 1 Знак"/>
    <w:qFormat/>
    <w:rPr>
      <w:sz w:val="28"/>
      <w:szCs w:val="28"/>
    </w:rPr>
  </w:style>
  <w:style w:type="character" w:styleId="Style6">
    <w:name w:val="Текст выноски Знак"/>
    <w:qFormat/>
    <w:rPr>
      <w:rFonts w:ascii="Tahoma" w:hAnsi="Tahoma" w:cs="Tahoma"/>
      <w:sz w:val="16"/>
      <w:szCs w:val="16"/>
    </w:rPr>
  </w:style>
  <w:style w:type="character" w:styleId="Style7">
    <w:name w:val="Основной текст с отступом Знак"/>
    <w:qFormat/>
    <w:rPr>
      <w:sz w:val="32"/>
    </w:rPr>
  </w:style>
  <w:style w:type="character" w:styleId="FontStyle11">
    <w:name w:val="Font Style11"/>
    <w:qFormat/>
    <w:rPr>
      <w:rFonts w:ascii="Times New Roman" w:hAnsi="Times New Roman" w:cs="Times New Roman"/>
      <w:sz w:val="24"/>
      <w:szCs w:val="24"/>
    </w:rPr>
  </w:style>
  <w:style w:type="character" w:styleId="FontStyle15">
    <w:name w:val="Font Style15"/>
    <w:qFormat/>
    <w:rPr>
      <w:rFonts w:ascii="Times New Roman" w:hAnsi="Times New Roman" w:cs="Times New Roman"/>
      <w:sz w:val="24"/>
      <w:szCs w:val="24"/>
    </w:rPr>
  </w:style>
  <w:style w:type="character" w:styleId="FontStyle16">
    <w:name w:val="Font Style16"/>
    <w:qFormat/>
    <w:rPr>
      <w:rFonts w:ascii="Times New Roman" w:hAnsi="Times New Roman" w:cs="Times New Roman"/>
      <w:b/>
      <w:bCs/>
      <w:w w:val="20"/>
      <w:sz w:val="14"/>
      <w:szCs w:val="14"/>
    </w:rPr>
  </w:style>
  <w:style w:type="character" w:styleId="FontStyle17">
    <w:name w:val="Font Style17"/>
    <w:qFormat/>
    <w:rPr>
      <w:rFonts w:ascii="Times New Roman" w:hAnsi="Times New Roman" w:cs="Times New Roman"/>
      <w:b/>
      <w:bCs/>
      <w:sz w:val="8"/>
      <w:szCs w:val="8"/>
    </w:rPr>
  </w:style>
  <w:style w:type="character" w:styleId="Style8">
    <w:name w:val="Интернет-ссылка"/>
    <w:rPr>
      <w:color w:val="0000FF"/>
      <w:u w:val="single"/>
    </w:rPr>
  </w:style>
  <w:style w:type="character" w:styleId="2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31">
    <w:name w:val="Заголовок 3 Знак"/>
    <w:qFormat/>
    <w:rPr>
      <w:rFonts w:ascii="Arial" w:hAnsi="Arial" w:cs="Arial"/>
      <w:sz w:val="24"/>
      <w:szCs w:val="24"/>
    </w:rPr>
  </w:style>
  <w:style w:type="character" w:styleId="41">
    <w:name w:val="Заголовок 4 Знак"/>
    <w:qFormat/>
    <w:rPr>
      <w:rFonts w:ascii="Cambria" w:hAnsi="Cambria" w:cs="Cambria"/>
      <w:b/>
      <w:bCs/>
      <w:i/>
      <w:iCs/>
      <w:color w:val="4F81BD"/>
    </w:rPr>
  </w:style>
  <w:style w:type="character" w:styleId="51">
    <w:name w:val="Заголовок 5 Знак"/>
    <w:qFormat/>
    <w:rPr>
      <w:b/>
      <w:bCs/>
      <w:i/>
      <w:iCs/>
      <w:sz w:val="26"/>
      <w:szCs w:val="26"/>
    </w:rPr>
  </w:style>
  <w:style w:type="character" w:styleId="61">
    <w:name w:val="Заголовок 6 Знак"/>
    <w:qFormat/>
    <w:rPr>
      <w:b/>
      <w:bCs/>
      <w:sz w:val="24"/>
      <w:szCs w:val="24"/>
    </w:rPr>
  </w:style>
  <w:style w:type="character" w:styleId="71">
    <w:name w:val="Заголовок 7 Знак"/>
    <w:qFormat/>
    <w:rPr>
      <w:b/>
      <w:bCs/>
      <w:i/>
      <w:iCs/>
      <w:color w:val="FF0000"/>
      <w:sz w:val="24"/>
      <w:szCs w:val="24"/>
    </w:rPr>
  </w:style>
  <w:style w:type="character" w:styleId="81">
    <w:name w:val="Заголовок 8 Знак"/>
    <w:qFormat/>
    <w:rPr>
      <w:rFonts w:ascii="Cambria" w:hAnsi="Cambria" w:cs="Cambria"/>
      <w:color w:val="404040"/>
    </w:rPr>
  </w:style>
  <w:style w:type="character" w:styleId="91">
    <w:name w:val="Заголовок 9 Знак"/>
    <w:qFormat/>
    <w:rPr>
      <w:b/>
      <w:bCs/>
      <w:sz w:val="28"/>
      <w:szCs w:val="24"/>
    </w:rPr>
  </w:style>
  <w:style w:type="character" w:styleId="Style9">
    <w:name w:val="Посещённая гиперссылка"/>
    <w:rPr>
      <w:color w:val="800080"/>
      <w:u w:val="single"/>
    </w:rPr>
  </w:style>
  <w:style w:type="character" w:styleId="Style10">
    <w:name w:val="Выделение"/>
    <w:qFormat/>
    <w:rPr>
      <w:rFonts w:ascii="Times New Roman" w:hAnsi="Times New Roman" w:cs="Times New Roman"/>
      <w:i/>
      <w:iCs w:val="false"/>
    </w:rPr>
  </w:style>
  <w:style w:type="character" w:styleId="Style11">
    <w:name w:val="Выделение жирным"/>
    <w:qFormat/>
    <w:rPr>
      <w:rFonts w:ascii="Times New Roman" w:hAnsi="Times New Roman" w:cs="Times New Roman"/>
      <w:b/>
      <w:bCs w:val="false"/>
    </w:rPr>
  </w:style>
  <w:style w:type="character" w:styleId="Style12">
    <w:name w:val="Текст сноски Знак"/>
    <w:basedOn w:val="Style5"/>
    <w:qFormat/>
    <w:rPr/>
  </w:style>
  <w:style w:type="character" w:styleId="12">
    <w:name w:val="Текст сноски Знак1"/>
    <w:basedOn w:val="Style5"/>
    <w:qFormat/>
    <w:rPr/>
  </w:style>
  <w:style w:type="character" w:styleId="Style13">
    <w:name w:val="Верхний колонтитул Знак"/>
    <w:qFormat/>
    <w:rPr>
      <w:rFonts w:ascii="Calibri" w:hAnsi="Calibri" w:eastAsia="Calibri" w:cs="Calibri"/>
    </w:rPr>
  </w:style>
  <w:style w:type="character" w:styleId="Style14">
    <w:name w:val="Нижний колонтитул Знак"/>
    <w:qFormat/>
    <w:rPr>
      <w:rFonts w:ascii="Calibri" w:hAnsi="Calibri" w:eastAsia="Calibri" w:cs="Calibri"/>
    </w:rPr>
  </w:style>
  <w:style w:type="character" w:styleId="Style15">
    <w:name w:val="Текст концевой сноски Знак"/>
    <w:basedOn w:val="Style5"/>
    <w:qFormat/>
    <w:rPr/>
  </w:style>
  <w:style w:type="character" w:styleId="Style16">
    <w:name w:val="Основной текст Знак"/>
    <w:qFormat/>
    <w:rPr>
      <w:sz w:val="28"/>
      <w:szCs w:val="24"/>
    </w:rPr>
  </w:style>
  <w:style w:type="character" w:styleId="Style17">
    <w:name w:val="Красная строка Знак"/>
    <w:qFormat/>
    <w:rPr>
      <w:sz w:val="24"/>
      <w:szCs w:val="24"/>
    </w:rPr>
  </w:style>
  <w:style w:type="character" w:styleId="Style18">
    <w:name w:val="Название Знак"/>
    <w:qFormat/>
    <w:rPr>
      <w:b/>
      <w:bCs/>
      <w:sz w:val="28"/>
      <w:szCs w:val="24"/>
    </w:rPr>
  </w:style>
  <w:style w:type="character" w:styleId="22">
    <w:name w:val="Основной текст 2 Знак"/>
    <w:qFormat/>
    <w:rPr>
      <w:rFonts w:ascii="Calibri" w:hAnsi="Calibri" w:eastAsia="Calibri" w:cs="Calibri"/>
    </w:rPr>
  </w:style>
  <w:style w:type="character" w:styleId="32">
    <w:name w:val="Основной текст 3 Знак"/>
    <w:qFormat/>
    <w:rPr>
      <w:sz w:val="16"/>
      <w:szCs w:val="16"/>
    </w:rPr>
  </w:style>
  <w:style w:type="character" w:styleId="23">
    <w:name w:val="Основной текст с отступом 2 Знак"/>
    <w:qFormat/>
    <w:rPr>
      <w:iCs/>
      <w:sz w:val="28"/>
      <w:szCs w:val="28"/>
    </w:rPr>
  </w:style>
  <w:style w:type="character" w:styleId="Style19">
    <w:name w:val="Схема документа Знак"/>
    <w:qFormat/>
    <w:rPr>
      <w:rFonts w:ascii="Tahoma" w:hAnsi="Tahoma" w:cs="Tahoma"/>
      <w:shd w:fill="000080" w:val="clear"/>
    </w:rPr>
  </w:style>
  <w:style w:type="character" w:styleId="Style20">
    <w:name w:val="Текст Знак"/>
    <w:qFormat/>
    <w:rPr>
      <w:rFonts w:ascii="Courier New" w:hAnsi="Courier New" w:eastAsia="Calibri" w:cs="Courier New"/>
    </w:rPr>
  </w:style>
  <w:style w:type="character" w:styleId="Style21">
    <w:name w:val="Символ сноски"/>
    <w:qFormat/>
    <w:rPr>
      <w:rFonts w:ascii="Times New Roman" w:hAnsi="Times New Roman" w:cs="Times New Roman"/>
      <w:vertAlign w:val="superscript"/>
    </w:rPr>
  </w:style>
  <w:style w:type="character" w:styleId="Style22">
    <w:name w:val="Номер страницы"/>
    <w:rPr>
      <w:rFonts w:ascii="Times New Roman" w:hAnsi="Times New Roman" w:cs="Times New Roman"/>
    </w:rPr>
  </w:style>
  <w:style w:type="character" w:styleId="Style23">
    <w:name w:val="Символ концевой сноски"/>
    <w:qFormat/>
    <w:rPr>
      <w:rFonts w:ascii="Times New Roman" w:hAnsi="Times New Roman" w:cs="Times New Roman"/>
      <w:vertAlign w:val="superscript"/>
    </w:rPr>
  </w:style>
  <w:style w:type="character" w:styleId="Style24">
    <w:name w:val="Гипертекстовая ссылка"/>
    <w:qFormat/>
    <w:rPr>
      <w:color w:val="106BBE"/>
      <w:sz w:val="26"/>
    </w:rPr>
  </w:style>
  <w:style w:type="character" w:styleId="Appleconvertedspace">
    <w:name w:val="apple-converted-space"/>
    <w:qFormat/>
    <w:rPr>
      <w:rFonts w:ascii="Times New Roman" w:hAnsi="Times New Roman" w:cs="Times New Roman"/>
    </w:rPr>
  </w:style>
  <w:style w:type="character" w:styleId="Style25">
    <w:name w:val="Цветовое выделение"/>
    <w:qFormat/>
    <w:rPr>
      <w:b/>
      <w:bCs w:val="false"/>
      <w:color w:val="26282F"/>
      <w:sz w:val="26"/>
    </w:rPr>
  </w:style>
  <w:style w:type="character" w:styleId="Style26">
    <w:name w:val="Активная гипертекстовая ссылка"/>
    <w:qFormat/>
    <w:rPr>
      <w:color w:val="106BBE"/>
      <w:sz w:val="26"/>
      <w:u w:val="single"/>
    </w:rPr>
  </w:style>
  <w:style w:type="character" w:styleId="Style27">
    <w:name w:val="Выделение для Базового Поиска"/>
    <w:qFormat/>
    <w:rPr>
      <w:color w:val="0058A9"/>
      <w:sz w:val="26"/>
    </w:rPr>
  </w:style>
  <w:style w:type="character" w:styleId="Style28">
    <w:name w:val="Выделение для Базового Поиска (курсив)"/>
    <w:qFormat/>
    <w:rPr>
      <w:i/>
      <w:iCs w:val="false"/>
      <w:color w:val="0058A9"/>
      <w:sz w:val="26"/>
    </w:rPr>
  </w:style>
  <w:style w:type="character" w:styleId="Style29">
    <w:name w:val="Заголовок своего сообщения"/>
    <w:qFormat/>
    <w:rPr>
      <w:color w:val="26282F"/>
      <w:sz w:val="26"/>
    </w:rPr>
  </w:style>
  <w:style w:type="character" w:styleId="Style30">
    <w:name w:val="Заголовок чужого сообщения"/>
    <w:qFormat/>
    <w:rPr>
      <w:color w:val="FF0000"/>
      <w:sz w:val="26"/>
    </w:rPr>
  </w:style>
  <w:style w:type="character" w:styleId="Style31">
    <w:name w:val="Найденные слова"/>
    <w:qFormat/>
    <w:rPr>
      <w:color w:val="26282F"/>
      <w:sz w:val="26"/>
      <w:shd w:fill="FFF580" w:val="clear"/>
    </w:rPr>
  </w:style>
  <w:style w:type="character" w:styleId="Style32">
    <w:name w:val="Не вступил в силу"/>
    <w:qFormat/>
    <w:rPr>
      <w:color w:val="000000"/>
      <w:sz w:val="26"/>
      <w:shd w:fill="D8EDE8" w:val="clear"/>
    </w:rPr>
  </w:style>
  <w:style w:type="character" w:styleId="Style33">
    <w:name w:val="Опечатки"/>
    <w:qFormat/>
    <w:rPr>
      <w:color w:val="FF0000"/>
      <w:sz w:val="26"/>
    </w:rPr>
  </w:style>
  <w:style w:type="character" w:styleId="Style34">
    <w:name w:val="Продолжение ссылки"/>
    <w:qFormat/>
    <w:rPr/>
  </w:style>
  <w:style w:type="character" w:styleId="Style35">
    <w:name w:val="Сравнение редакций"/>
    <w:qFormat/>
    <w:rPr>
      <w:color w:val="26282F"/>
      <w:sz w:val="26"/>
    </w:rPr>
  </w:style>
  <w:style w:type="character" w:styleId="Style36">
    <w:name w:val="Сравнение редакций. Добавленный фрагмент"/>
    <w:qFormat/>
    <w:rPr>
      <w:color w:val="000000"/>
      <w:shd w:fill="C1D7FF" w:val="clear"/>
    </w:rPr>
  </w:style>
  <w:style w:type="character" w:styleId="Style37">
    <w:name w:val="Сравнение редакций. Удаленный фрагмент"/>
    <w:qFormat/>
    <w:rPr>
      <w:color w:val="000000"/>
      <w:shd w:fill="C4C413" w:val="clear"/>
    </w:rPr>
  </w:style>
  <w:style w:type="character" w:styleId="Style38">
    <w:name w:val="Утратил силу"/>
    <w:qFormat/>
    <w:rPr>
      <w:strike/>
      <w:color w:val="666600"/>
      <w:sz w:val="26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82">
    <w:name w:val="Знак Знак8"/>
    <w:qFormat/>
    <w:rPr>
      <w:b/>
      <w:bCs w:val="false"/>
      <w:i/>
      <w:iCs w:val="false"/>
      <w:sz w:val="26"/>
      <w:lang w:val="ru-RU"/>
    </w:rPr>
  </w:style>
  <w:style w:type="character" w:styleId="BodyTextFirstIndentChar">
    <w:name w:val="Body Text First Indent Char"/>
    <w:qFormat/>
    <w:rPr>
      <w:rFonts w:ascii="Times New Roman" w:hAnsi="Times New Roman" w:cs="Times New Roman"/>
      <w:sz w:val="24"/>
      <w:szCs w:val="24"/>
    </w:rPr>
  </w:style>
  <w:style w:type="character" w:styleId="EndnoteTextChar">
    <w:name w:val="Endnote Text Char"/>
    <w:qFormat/>
    <w:rPr>
      <w:rFonts w:ascii="Times New Roman" w:hAnsi="Times New Roman" w:cs="Times New Roman"/>
      <w:sz w:val="20"/>
      <w:szCs w:val="20"/>
    </w:rPr>
  </w:style>
  <w:style w:type="character" w:styleId="Applestylespan">
    <w:name w:val="apple-style-span"/>
    <w:qFormat/>
    <w:rPr/>
  </w:style>
  <w:style w:type="character" w:styleId="13">
    <w:name w:val="Текст концевой сноски Знак1"/>
    <w:qFormat/>
    <w:rPr>
      <w:rFonts w:ascii="Arial" w:hAnsi="Arial" w:cs="Arial"/>
      <w:sz w:val="20"/>
    </w:rPr>
  </w:style>
  <w:style w:type="character" w:styleId="FontStyle22">
    <w:name w:val="Font Style22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styleId="Style39">
    <w:name w:val="Цветовое выделение для Текст"/>
    <w:qFormat/>
    <w:rPr>
      <w:rFonts w:ascii="Times New Roman CYR" w:hAnsi="Times New Roman CYR" w:cs="Times New Roman CYR"/>
    </w:rPr>
  </w:style>
  <w:style w:type="paragraph" w:styleId="Style40">
    <w:name w:val="Заголовок"/>
    <w:basedOn w:val="Normal"/>
    <w:next w:val="Style41"/>
    <w:qFormat/>
    <w:pPr>
      <w:jc w:val="center"/>
    </w:pPr>
    <w:rPr>
      <w:b/>
      <w:bCs/>
      <w:sz w:val="28"/>
      <w:lang w:val="ru-RU"/>
    </w:rPr>
  </w:style>
  <w:style w:type="paragraph" w:styleId="Style41">
    <w:name w:val="Body Text"/>
    <w:basedOn w:val="Normal"/>
    <w:pPr>
      <w:jc w:val="center"/>
    </w:pPr>
    <w:rPr>
      <w:sz w:val="28"/>
      <w:lang w:val="ru-RU"/>
    </w:rPr>
  </w:style>
  <w:style w:type="paragraph" w:styleId="Style42">
    <w:name w:val="List"/>
    <w:basedOn w:val="Style41"/>
    <w:pPr/>
    <w:rPr>
      <w:rFonts w:cs="Lucida Sans"/>
    </w:rPr>
  </w:style>
  <w:style w:type="paragraph" w:styleId="Style43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44">
    <w:name w:val="Указатель"/>
    <w:basedOn w:val="Normal"/>
    <w:qFormat/>
    <w:pPr>
      <w:suppressLineNumbers/>
    </w:pPr>
    <w:rPr>
      <w:rFonts w:cs="Lucida Sans"/>
    </w:rPr>
  </w:style>
  <w:style w:type="paragraph" w:styleId="Style45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ConsPlusNormal">
    <w:name w:val="ConsPlusNormal"/>
    <w:qFormat/>
    <w:pPr>
      <w:widowControl w:val="false"/>
      <w:autoSpaceDE w:val="false"/>
      <w:bidi w:val="0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46">
    <w:name w:val="Body Text Indent"/>
    <w:basedOn w:val="Normal"/>
    <w:pPr>
      <w:spacing w:before="120" w:after="120"/>
      <w:ind w:firstLine="709"/>
      <w:jc w:val="both"/>
    </w:pPr>
    <w:rPr>
      <w:sz w:val="32"/>
      <w:szCs w:val="20"/>
      <w:lang w:val="ru-RU"/>
    </w:rPr>
  </w:style>
  <w:style w:type="paragraph" w:styleId="ConsNonformat">
    <w:name w:val="ConsNonformat"/>
    <w:qFormat/>
    <w:pPr>
      <w:widowControl w:val="false"/>
      <w:autoSpaceDE w:val="false"/>
      <w:bidi w:val="0"/>
      <w:ind w:right="19772" w:hanging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47">
    <w:name w:val="Обычный (веб)"/>
    <w:basedOn w:val="Normal"/>
    <w:qFormat/>
    <w:pPr>
      <w:spacing w:before="280" w:after="280"/>
    </w:pPr>
    <w:rPr/>
  </w:style>
  <w:style w:type="paragraph" w:styleId="Style310">
    <w:name w:val="Style3"/>
    <w:basedOn w:val="Normal"/>
    <w:qFormat/>
    <w:pPr>
      <w:widowControl w:val="false"/>
      <w:autoSpaceDE w:val="false"/>
    </w:pPr>
    <w:rPr/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Arial" w:hAnsi="Arial" w:eastAsia="Times New Roman" w:cs="Arial"/>
      <w:b/>
      <w:bCs/>
      <w:color w:val="auto"/>
      <w:sz w:val="20"/>
      <w:szCs w:val="20"/>
      <w:lang w:val="ru-RU" w:bidi="ar-SA" w:eastAsia="zh-CN"/>
    </w:rPr>
  </w:style>
  <w:style w:type="paragraph" w:styleId="Style48">
    <w:name w:val="Footnote Text"/>
    <w:basedOn w:val="Normal"/>
    <w:pPr>
      <w:spacing w:before="280" w:after="280"/>
    </w:pPr>
    <w:rPr>
      <w:sz w:val="20"/>
      <w:szCs w:val="20"/>
    </w:rPr>
  </w:style>
  <w:style w:type="paragraph" w:styleId="Style49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50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ind w:firstLine="709"/>
      <w:jc w:val="both"/>
    </w:pPr>
    <w:rPr>
      <w:rFonts w:ascii="Calibri" w:hAnsi="Calibri" w:eastAsia="Calibri" w:cs="Calibri"/>
      <w:sz w:val="20"/>
      <w:szCs w:val="20"/>
      <w:lang w:val="ru-RU"/>
    </w:rPr>
  </w:style>
  <w:style w:type="paragraph" w:styleId="Style51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ind w:firstLine="709"/>
      <w:jc w:val="both"/>
    </w:pPr>
    <w:rPr>
      <w:rFonts w:ascii="Calibri" w:hAnsi="Calibri" w:eastAsia="Calibri" w:cs="Calibri"/>
      <w:sz w:val="20"/>
      <w:szCs w:val="20"/>
      <w:lang w:val="ru-RU"/>
    </w:rPr>
  </w:style>
  <w:style w:type="paragraph" w:styleId="Style52">
    <w:name w:val="Endnote Text"/>
    <w:basedOn w:val="Normal"/>
    <w:pPr/>
    <w:rPr>
      <w:sz w:val="20"/>
      <w:szCs w:val="20"/>
    </w:rPr>
  </w:style>
  <w:style w:type="paragraph" w:styleId="Style53">
    <w:name w:val="Красная строка"/>
    <w:basedOn w:val="Style41"/>
    <w:qFormat/>
    <w:pPr>
      <w:spacing w:before="0" w:after="120"/>
      <w:ind w:firstLine="210"/>
      <w:jc w:val="left"/>
    </w:pPr>
    <w:rPr>
      <w:sz w:val="24"/>
    </w:rPr>
  </w:style>
  <w:style w:type="paragraph" w:styleId="Style54">
    <w:name w:val="Маркированный список"/>
    <w:basedOn w:val="Style53"/>
    <w:qFormat/>
    <w:pPr>
      <w:numPr>
        <w:ilvl w:val="0"/>
        <w:numId w:val="2"/>
      </w:numPr>
      <w:tabs>
        <w:tab w:val="clear" w:pos="708"/>
        <w:tab w:val="left" w:pos="1041" w:leader="none"/>
      </w:tabs>
      <w:spacing w:before="0" w:after="0"/>
      <w:ind w:left="1041" w:hanging="615"/>
    </w:pPr>
    <w:rPr>
      <w:sz w:val="20"/>
      <w:szCs w:val="20"/>
    </w:rPr>
  </w:style>
  <w:style w:type="paragraph" w:styleId="24">
    <w:name w:val="Основной текст 2"/>
    <w:basedOn w:val="Normal"/>
    <w:qFormat/>
    <w:pPr>
      <w:spacing w:lineRule="auto" w:line="480" w:before="0" w:after="120"/>
      <w:ind w:firstLine="709"/>
      <w:jc w:val="both"/>
    </w:pPr>
    <w:rPr>
      <w:rFonts w:ascii="Calibri" w:hAnsi="Calibri" w:eastAsia="Calibri" w:cs="Calibri"/>
      <w:sz w:val="20"/>
      <w:szCs w:val="20"/>
      <w:lang w:val="ru-RU"/>
    </w:rPr>
  </w:style>
  <w:style w:type="paragraph" w:styleId="33">
    <w:name w:val="Основной текст 3"/>
    <w:basedOn w:val="Normal"/>
    <w:qFormat/>
    <w:pPr>
      <w:spacing w:before="0" w:after="120"/>
    </w:pPr>
    <w:rPr>
      <w:sz w:val="16"/>
      <w:szCs w:val="16"/>
      <w:lang w:val="ru-RU"/>
    </w:rPr>
  </w:style>
  <w:style w:type="paragraph" w:styleId="25">
    <w:name w:val="Основной текст с отступом 2"/>
    <w:basedOn w:val="Normal"/>
    <w:qFormat/>
    <w:pPr>
      <w:ind w:firstLine="540"/>
      <w:jc w:val="both"/>
    </w:pPr>
    <w:rPr>
      <w:iCs/>
      <w:sz w:val="28"/>
      <w:szCs w:val="28"/>
      <w:lang w:val="ru-RU"/>
    </w:rPr>
  </w:style>
  <w:style w:type="paragraph" w:styleId="Style55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  <w:lang w:val="ru-RU"/>
    </w:rPr>
  </w:style>
  <w:style w:type="paragraph" w:styleId="Style56">
    <w:name w:val="Текст"/>
    <w:basedOn w:val="Normal"/>
    <w:qFormat/>
    <w:pPr/>
    <w:rPr>
      <w:rFonts w:ascii="Courier New" w:hAnsi="Courier New" w:eastAsia="Calibri" w:cs="Courier New"/>
      <w:sz w:val="20"/>
      <w:szCs w:val="20"/>
      <w:lang w:val="ru-RU"/>
    </w:rPr>
  </w:style>
  <w:style w:type="paragraph" w:styleId="Style57">
    <w:name w:val="Без интервала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paragraph" w:styleId="Style58">
    <w:name w:val="Абзац списка"/>
    <w:basedOn w:val="Normal"/>
    <w:qFormat/>
    <w:pPr>
      <w:spacing w:before="0" w:after="0"/>
      <w:ind w:left="720" w:firstLine="709"/>
      <w:contextualSpacing/>
      <w:jc w:val="both"/>
    </w:pPr>
    <w:rPr>
      <w:rFonts w:ascii="Calibri" w:hAnsi="Calibri" w:eastAsia="Calibri" w:cs="Calibri"/>
      <w:sz w:val="20"/>
      <w:szCs w:val="20"/>
    </w:rPr>
  </w:style>
  <w:style w:type="paragraph" w:styleId="ConsPlusNonformat">
    <w:name w:val="ConsPlusNonformat"/>
    <w:qFormat/>
    <w:pPr>
      <w:widowControl w:val="fals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PlusCell">
    <w:name w:val="ConsPlusCell"/>
    <w:qFormat/>
    <w:pPr>
      <w:widowControl w:val="false"/>
      <w:autoSpaceDE w:val="false"/>
      <w:bidi w:val="0"/>
    </w:pPr>
    <w:rPr>
      <w:rFonts w:ascii="Calibri" w:hAnsi="Calibri" w:eastAsia="Times New Roman" w:cs="Calibri"/>
      <w:color w:val="auto"/>
      <w:sz w:val="20"/>
      <w:szCs w:val="20"/>
      <w:lang w:val="ru-RU" w:bidi="ar-SA" w:eastAsia="zh-CN"/>
    </w:rPr>
  </w:style>
  <w:style w:type="paragraph" w:styleId="Postan">
    <w:name w:val="Postan"/>
    <w:basedOn w:val="Normal"/>
    <w:qFormat/>
    <w:pPr>
      <w:jc w:val="center"/>
    </w:pPr>
    <w:rPr>
      <w:sz w:val="28"/>
      <w:szCs w:val="20"/>
    </w:rPr>
  </w:style>
  <w:style w:type="paragraph" w:styleId="Style59">
    <w:name w:val="Нормальный (таблица)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</w:rPr>
  </w:style>
  <w:style w:type="paragraph" w:styleId="211">
    <w:name w:val="Основной текст 21"/>
    <w:basedOn w:val="Normal"/>
    <w:qFormat/>
    <w:pPr>
      <w:suppressAutoHyphens w:val="true"/>
      <w:spacing w:lineRule="auto" w:line="360"/>
    </w:pPr>
    <w:rPr>
      <w:sz w:val="28"/>
      <w:szCs w:val="20"/>
    </w:rPr>
  </w:style>
  <w:style w:type="paragraph" w:styleId="Style60">
    <w:name w:val="Стиль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61">
    <w:name w:val="Знак Знак Знак Знак Знак Знак"/>
    <w:basedOn w:val="Normal"/>
    <w:qFormat/>
    <w:pPr>
      <w:spacing w:before="280" w:after="280"/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styleId="14">
    <w:name w:val="Абзац списка1"/>
    <w:basedOn w:val="Normal"/>
    <w:qFormat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WW">
    <w:name w:val="WW-Базовый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SimSun;宋体" w:cs="Calibri"/>
      <w:color w:val="auto"/>
      <w:sz w:val="22"/>
      <w:szCs w:val="22"/>
      <w:lang w:val="ru-RU" w:bidi="ar-SA" w:eastAsia="zh-CN"/>
    </w:rPr>
  </w:style>
  <w:style w:type="paragraph" w:styleId="Style62">
    <w:name w:val="Прижатый влево"/>
    <w:basedOn w:val="Normal"/>
    <w:next w:val="Normal"/>
    <w:qFormat/>
    <w:pPr>
      <w:widowControl w:val="false"/>
      <w:autoSpaceDE w:val="false"/>
    </w:pPr>
    <w:rPr>
      <w:rFonts w:ascii="Arial" w:hAnsi="Arial" w:cs="Arial"/>
    </w:rPr>
  </w:style>
  <w:style w:type="paragraph" w:styleId="S1">
    <w:name w:val="s_1"/>
    <w:basedOn w:val="Normal"/>
    <w:qFormat/>
    <w:pPr>
      <w:spacing w:before="280" w:after="280"/>
    </w:pPr>
    <w:rPr/>
  </w:style>
  <w:style w:type="paragraph" w:styleId="Default">
    <w:name w:val="Default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ru-RU" w:bidi="ar-SA" w:eastAsia="zh-CN"/>
    </w:rPr>
  </w:style>
  <w:style w:type="paragraph" w:styleId="Style63">
    <w:name w:val="Внимание"/>
    <w:basedOn w:val="Normal"/>
    <w:next w:val="Normal"/>
    <w:qFormat/>
    <w:pPr>
      <w:widowControl w:val="false"/>
      <w:shd w:fill="FAF3E9" w:val="clear"/>
      <w:autoSpaceDE w:val="false"/>
      <w:spacing w:before="240" w:after="240"/>
      <w:ind w:left="420" w:right="420" w:firstLine="300"/>
      <w:jc w:val="both"/>
    </w:pPr>
    <w:rPr>
      <w:rFonts w:ascii="Arial" w:hAnsi="Arial" w:cs="Arial"/>
    </w:rPr>
  </w:style>
  <w:style w:type="paragraph" w:styleId="Style64">
    <w:name w:val="Внимание: криминал!!"/>
    <w:basedOn w:val="Style63"/>
    <w:next w:val="Normal"/>
    <w:qFormat/>
    <w:pPr/>
    <w:rPr/>
  </w:style>
  <w:style w:type="paragraph" w:styleId="Style65">
    <w:name w:val="Внимание: недобросовестность!"/>
    <w:basedOn w:val="Style63"/>
    <w:next w:val="Normal"/>
    <w:qFormat/>
    <w:pPr/>
    <w:rPr/>
  </w:style>
  <w:style w:type="paragraph" w:styleId="Style66">
    <w:name w:val="Основное меню (преемственное)"/>
    <w:basedOn w:val="Normal"/>
    <w:next w:val="Normal"/>
    <w:qFormat/>
    <w:pPr>
      <w:widowControl w:val="false"/>
      <w:autoSpaceDE w:val="false"/>
      <w:jc w:val="both"/>
    </w:pPr>
    <w:rPr>
      <w:rFonts w:ascii="Verdana" w:hAnsi="Verdana" w:cs="Verdana"/>
    </w:rPr>
  </w:style>
  <w:style w:type="paragraph" w:styleId="WW1">
    <w:name w:val="WW-Заголовок"/>
    <w:basedOn w:val="Style66"/>
    <w:next w:val="Normal"/>
    <w:qFormat/>
    <w:pPr>
      <w:shd w:fill="F0F0F0" w:val="clear"/>
    </w:pPr>
    <w:rPr>
      <w:rFonts w:ascii="Arial" w:hAnsi="Arial" w:cs="Arial"/>
      <w:b/>
      <w:bCs/>
      <w:color w:val="0058A9"/>
    </w:rPr>
  </w:style>
  <w:style w:type="paragraph" w:styleId="Style67">
    <w:name w:val="Заголовок группы контролов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  <w:b/>
      <w:bCs/>
      <w:color w:val="000000"/>
    </w:rPr>
  </w:style>
  <w:style w:type="paragraph" w:styleId="Style68">
    <w:name w:val="Заголовок для информации об изменениях"/>
    <w:basedOn w:val="1"/>
    <w:next w:val="Normal"/>
    <w:qFormat/>
    <w:pPr>
      <w:keepNext w:val="false"/>
      <w:widowControl w:val="false"/>
      <w:numPr>
        <w:ilvl w:val="0"/>
        <w:numId w:val="0"/>
      </w:numPr>
      <w:shd w:fill="FFFFFF" w:val="clear"/>
      <w:tabs>
        <w:tab w:val="clear" w:pos="4960"/>
        <w:tab w:val="clear" w:pos="7556"/>
      </w:tabs>
      <w:autoSpaceDE w:val="false"/>
      <w:jc w:val="both"/>
    </w:pPr>
    <w:rPr>
      <w:rFonts w:ascii="Arial" w:hAnsi="Arial" w:cs="Arial"/>
      <w:sz w:val="20"/>
      <w:szCs w:val="20"/>
    </w:rPr>
  </w:style>
  <w:style w:type="paragraph" w:styleId="Style69">
    <w:name w:val="Заголовок приложения"/>
    <w:basedOn w:val="Normal"/>
    <w:next w:val="Normal"/>
    <w:qFormat/>
    <w:pPr>
      <w:widowControl w:val="false"/>
      <w:autoSpaceDE w:val="false"/>
      <w:jc w:val="right"/>
    </w:pPr>
    <w:rPr>
      <w:rFonts w:ascii="Arial" w:hAnsi="Arial" w:cs="Arial"/>
    </w:rPr>
  </w:style>
  <w:style w:type="paragraph" w:styleId="Style70">
    <w:name w:val="Заголовок распахивающейся части диалога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  <w:i/>
      <w:iCs/>
      <w:color w:val="000080"/>
    </w:rPr>
  </w:style>
  <w:style w:type="paragraph" w:styleId="Style71">
    <w:name w:val="Заголовок статьи"/>
    <w:basedOn w:val="Normal"/>
    <w:next w:val="Normal"/>
    <w:qFormat/>
    <w:pPr>
      <w:widowControl w:val="false"/>
      <w:autoSpaceDE w:val="false"/>
      <w:ind w:left="1612" w:hanging="892"/>
      <w:jc w:val="both"/>
    </w:pPr>
    <w:rPr>
      <w:rFonts w:ascii="Arial" w:hAnsi="Arial" w:cs="Arial"/>
    </w:rPr>
  </w:style>
  <w:style w:type="paragraph" w:styleId="Style72">
    <w:name w:val="Заголовок ЭР (левое окно)"/>
    <w:basedOn w:val="Normal"/>
    <w:next w:val="Normal"/>
    <w:qFormat/>
    <w:pPr>
      <w:widowControl w:val="false"/>
      <w:autoSpaceDE w:val="false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styleId="Style73">
    <w:name w:val="Заголовок ЭР (правое окно)"/>
    <w:basedOn w:val="Style72"/>
    <w:next w:val="Normal"/>
    <w:qFormat/>
    <w:pPr>
      <w:spacing w:before="0" w:after="0"/>
      <w:jc w:val="left"/>
    </w:pPr>
    <w:rPr>
      <w:b w:val="false"/>
      <w:bCs w:val="false"/>
      <w:color w:val="000000"/>
      <w:sz w:val="24"/>
      <w:szCs w:val="24"/>
    </w:rPr>
  </w:style>
  <w:style w:type="paragraph" w:styleId="Style74">
    <w:name w:val="Интерактивный заголовок"/>
    <w:basedOn w:val="WW1"/>
    <w:next w:val="Normal"/>
    <w:qFormat/>
    <w:pPr/>
    <w:rPr>
      <w:b w:val="false"/>
      <w:bCs w:val="false"/>
      <w:color w:val="000000"/>
      <w:u w:val="single"/>
    </w:rPr>
  </w:style>
  <w:style w:type="paragraph" w:styleId="Style75">
    <w:name w:val="Текст информации об изменениях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  <w:color w:val="353842"/>
      <w:sz w:val="20"/>
      <w:szCs w:val="20"/>
    </w:rPr>
  </w:style>
  <w:style w:type="paragraph" w:styleId="Style76">
    <w:name w:val="Информация об изменениях"/>
    <w:basedOn w:val="Style75"/>
    <w:next w:val="Normal"/>
    <w:qFormat/>
    <w:pPr>
      <w:shd w:fill="EAEFED" w:val="clear"/>
      <w:spacing w:before="180" w:after="0"/>
      <w:ind w:left="360" w:right="360" w:hanging="0"/>
    </w:pPr>
    <w:rPr>
      <w:color w:val="000000"/>
      <w:sz w:val="24"/>
      <w:szCs w:val="24"/>
    </w:rPr>
  </w:style>
  <w:style w:type="paragraph" w:styleId="Style77">
    <w:name w:val="Текст (справка)"/>
    <w:basedOn w:val="Normal"/>
    <w:next w:val="Normal"/>
    <w:qFormat/>
    <w:pPr>
      <w:widowControl w:val="false"/>
      <w:autoSpaceDE w:val="false"/>
      <w:ind w:left="170" w:right="170" w:hanging="0"/>
    </w:pPr>
    <w:rPr>
      <w:rFonts w:ascii="Arial" w:hAnsi="Arial" w:cs="Arial"/>
    </w:rPr>
  </w:style>
  <w:style w:type="paragraph" w:styleId="Style78">
    <w:name w:val="Комментарий"/>
    <w:basedOn w:val="Style77"/>
    <w:next w:val="Normal"/>
    <w:qFormat/>
    <w:pPr>
      <w:shd w:fill="F0F0F0" w:val="clear"/>
      <w:spacing w:before="75" w:after="0"/>
      <w:ind w:left="0" w:right="0" w:hanging="0"/>
      <w:jc w:val="both"/>
    </w:pPr>
    <w:rPr>
      <w:color w:val="353842"/>
    </w:rPr>
  </w:style>
  <w:style w:type="paragraph" w:styleId="Style79">
    <w:name w:val="Информация об изменениях документа"/>
    <w:basedOn w:val="Style78"/>
    <w:next w:val="Normal"/>
    <w:qFormat/>
    <w:pPr/>
    <w:rPr/>
  </w:style>
  <w:style w:type="paragraph" w:styleId="Style80">
    <w:name w:val="Текст (лев. подпись)"/>
    <w:basedOn w:val="Normal"/>
    <w:next w:val="Normal"/>
    <w:qFormat/>
    <w:pPr>
      <w:widowControl w:val="false"/>
      <w:autoSpaceDE w:val="false"/>
    </w:pPr>
    <w:rPr>
      <w:rFonts w:ascii="Arial" w:hAnsi="Arial" w:cs="Arial"/>
    </w:rPr>
  </w:style>
  <w:style w:type="paragraph" w:styleId="Style81">
    <w:name w:val="Колонтитул (левый)"/>
    <w:basedOn w:val="Style80"/>
    <w:next w:val="Normal"/>
    <w:qFormat/>
    <w:pPr>
      <w:jc w:val="both"/>
    </w:pPr>
    <w:rPr>
      <w:sz w:val="16"/>
      <w:szCs w:val="16"/>
    </w:rPr>
  </w:style>
  <w:style w:type="paragraph" w:styleId="Style82">
    <w:name w:val="Текст (прав. подпись)"/>
    <w:basedOn w:val="Normal"/>
    <w:next w:val="Normal"/>
    <w:qFormat/>
    <w:pPr>
      <w:widowControl w:val="false"/>
      <w:autoSpaceDE w:val="false"/>
      <w:jc w:val="right"/>
    </w:pPr>
    <w:rPr>
      <w:rFonts w:ascii="Arial" w:hAnsi="Arial" w:cs="Arial"/>
    </w:rPr>
  </w:style>
  <w:style w:type="paragraph" w:styleId="Style83">
    <w:name w:val="Колонтитул (правый)"/>
    <w:basedOn w:val="Style82"/>
    <w:next w:val="Normal"/>
    <w:qFormat/>
    <w:pPr>
      <w:jc w:val="both"/>
    </w:pPr>
    <w:rPr>
      <w:sz w:val="16"/>
      <w:szCs w:val="16"/>
    </w:rPr>
  </w:style>
  <w:style w:type="paragraph" w:styleId="Style84">
    <w:name w:val="Комментарий пользователя"/>
    <w:basedOn w:val="Style78"/>
    <w:next w:val="Normal"/>
    <w:qFormat/>
    <w:pPr/>
    <w:rPr/>
  </w:style>
  <w:style w:type="paragraph" w:styleId="Style85">
    <w:name w:val="Куда обратиться?"/>
    <w:basedOn w:val="Style63"/>
    <w:next w:val="Normal"/>
    <w:qFormat/>
    <w:pPr/>
    <w:rPr/>
  </w:style>
  <w:style w:type="paragraph" w:styleId="Style86">
    <w:name w:val="Моноширинный"/>
    <w:basedOn w:val="Normal"/>
    <w:next w:val="Normal"/>
    <w:qFormat/>
    <w:pPr>
      <w:widowControl w:val="false"/>
      <w:autoSpaceDE w:val="false"/>
      <w:jc w:val="both"/>
    </w:pPr>
    <w:rPr>
      <w:rFonts w:ascii="Courier New" w:hAnsi="Courier New" w:cs="Courier New"/>
      <w:sz w:val="22"/>
      <w:szCs w:val="22"/>
    </w:rPr>
  </w:style>
  <w:style w:type="paragraph" w:styleId="Style87">
    <w:name w:val="Необходимые документы"/>
    <w:basedOn w:val="Style63"/>
    <w:next w:val="Normal"/>
    <w:qFormat/>
    <w:pPr/>
    <w:rPr/>
  </w:style>
  <w:style w:type="paragraph" w:styleId="Style88">
    <w:name w:val="Объект"/>
    <w:basedOn w:val="Normal"/>
    <w:next w:val="Normal"/>
    <w:qFormat/>
    <w:pPr>
      <w:widowControl w:val="false"/>
      <w:autoSpaceDE w:val="false"/>
      <w:jc w:val="both"/>
    </w:pPr>
    <w:rPr>
      <w:sz w:val="26"/>
      <w:szCs w:val="26"/>
    </w:rPr>
  </w:style>
  <w:style w:type="paragraph" w:styleId="Style89">
    <w:name w:val="Таблицы (моноширинный)"/>
    <w:basedOn w:val="Normal"/>
    <w:next w:val="Normal"/>
    <w:qFormat/>
    <w:pPr>
      <w:widowControl w:val="false"/>
      <w:autoSpaceDE w:val="false"/>
      <w:jc w:val="both"/>
    </w:pPr>
    <w:rPr>
      <w:rFonts w:ascii="Courier New" w:hAnsi="Courier New" w:cs="Courier New"/>
      <w:sz w:val="22"/>
      <w:szCs w:val="22"/>
    </w:rPr>
  </w:style>
  <w:style w:type="paragraph" w:styleId="Style90">
    <w:name w:val="Оглавление"/>
    <w:basedOn w:val="Style89"/>
    <w:next w:val="Normal"/>
    <w:qFormat/>
    <w:pPr>
      <w:ind w:left="140" w:hanging="0"/>
    </w:pPr>
    <w:rPr>
      <w:rFonts w:ascii="Arial" w:hAnsi="Arial" w:cs="Arial"/>
      <w:sz w:val="24"/>
      <w:szCs w:val="24"/>
    </w:rPr>
  </w:style>
  <w:style w:type="paragraph" w:styleId="Style91">
    <w:name w:val="Переменная часть"/>
    <w:basedOn w:val="Style66"/>
    <w:next w:val="Normal"/>
    <w:qFormat/>
    <w:pPr/>
    <w:rPr>
      <w:rFonts w:ascii="Arial" w:hAnsi="Arial" w:cs="Arial"/>
      <w:sz w:val="20"/>
      <w:szCs w:val="20"/>
    </w:rPr>
  </w:style>
  <w:style w:type="paragraph" w:styleId="Style92">
    <w:name w:val="Подвал для информации об изменениях"/>
    <w:basedOn w:val="1"/>
    <w:next w:val="Normal"/>
    <w:qFormat/>
    <w:pPr>
      <w:keepNext w:val="false"/>
      <w:widowControl w:val="false"/>
      <w:numPr>
        <w:ilvl w:val="0"/>
        <w:numId w:val="0"/>
      </w:numPr>
      <w:tabs>
        <w:tab w:val="clear" w:pos="4960"/>
        <w:tab w:val="clear" w:pos="7556"/>
      </w:tabs>
      <w:autoSpaceDE w:val="false"/>
      <w:jc w:val="both"/>
    </w:pPr>
    <w:rPr>
      <w:rFonts w:ascii="Arial" w:hAnsi="Arial" w:cs="Arial"/>
      <w:sz w:val="20"/>
      <w:szCs w:val="20"/>
    </w:rPr>
  </w:style>
  <w:style w:type="paragraph" w:styleId="Style93">
    <w:name w:val="Подзаголовок для информации об изменениях"/>
    <w:basedOn w:val="Style75"/>
    <w:next w:val="Normal"/>
    <w:qFormat/>
    <w:pPr/>
    <w:rPr>
      <w:b/>
      <w:bCs/>
      <w:sz w:val="24"/>
      <w:szCs w:val="24"/>
    </w:rPr>
  </w:style>
  <w:style w:type="paragraph" w:styleId="Style94">
    <w:name w:val="Подчёркнуный текст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</w:rPr>
  </w:style>
  <w:style w:type="paragraph" w:styleId="Style95">
    <w:name w:val="Постоянная часть"/>
    <w:basedOn w:val="Style66"/>
    <w:next w:val="Normal"/>
    <w:qFormat/>
    <w:pPr/>
    <w:rPr>
      <w:rFonts w:ascii="Arial" w:hAnsi="Arial" w:cs="Arial"/>
      <w:sz w:val="22"/>
      <w:szCs w:val="22"/>
    </w:rPr>
  </w:style>
  <w:style w:type="paragraph" w:styleId="Style96">
    <w:name w:val="Пример."/>
    <w:basedOn w:val="Style63"/>
    <w:next w:val="Normal"/>
    <w:qFormat/>
    <w:pPr/>
    <w:rPr/>
  </w:style>
  <w:style w:type="paragraph" w:styleId="Style97">
    <w:name w:val="Примечание."/>
    <w:basedOn w:val="Style63"/>
    <w:next w:val="Normal"/>
    <w:qFormat/>
    <w:pPr/>
    <w:rPr/>
  </w:style>
  <w:style w:type="paragraph" w:styleId="Style98">
    <w:name w:val="Словарная статья"/>
    <w:basedOn w:val="Normal"/>
    <w:next w:val="Normal"/>
    <w:qFormat/>
    <w:pPr>
      <w:widowControl w:val="false"/>
      <w:autoSpaceDE w:val="false"/>
      <w:ind w:right="118" w:hanging="0"/>
      <w:jc w:val="both"/>
    </w:pPr>
    <w:rPr>
      <w:rFonts w:ascii="Arial" w:hAnsi="Arial" w:cs="Arial"/>
    </w:rPr>
  </w:style>
  <w:style w:type="paragraph" w:styleId="Style99">
    <w:name w:val="Ссылка на официальную публикацию"/>
    <w:basedOn w:val="Normal"/>
    <w:next w:val="Normal"/>
    <w:qFormat/>
    <w:pPr>
      <w:widowControl w:val="false"/>
      <w:autoSpaceDE w:val="false"/>
      <w:jc w:val="both"/>
    </w:pPr>
    <w:rPr>
      <w:rFonts w:ascii="Arial" w:hAnsi="Arial" w:cs="Arial"/>
    </w:rPr>
  </w:style>
  <w:style w:type="paragraph" w:styleId="Style100">
    <w:name w:val="Текст в таблице"/>
    <w:basedOn w:val="Style59"/>
    <w:next w:val="Normal"/>
    <w:qFormat/>
    <w:pPr>
      <w:ind w:firstLine="500"/>
    </w:pPr>
    <w:rPr/>
  </w:style>
  <w:style w:type="paragraph" w:styleId="Style101">
    <w:name w:val="Текст ЭР (см. также)"/>
    <w:basedOn w:val="Normal"/>
    <w:next w:val="Normal"/>
    <w:qFormat/>
    <w:pPr>
      <w:widowControl w:val="false"/>
      <w:autoSpaceDE w:val="false"/>
      <w:spacing w:before="200" w:after="0"/>
    </w:pPr>
    <w:rPr>
      <w:rFonts w:ascii="Arial" w:hAnsi="Arial" w:cs="Arial"/>
      <w:sz w:val="22"/>
      <w:szCs w:val="22"/>
    </w:rPr>
  </w:style>
  <w:style w:type="paragraph" w:styleId="Style102">
    <w:name w:val="Технический комментарий"/>
    <w:basedOn w:val="Normal"/>
    <w:next w:val="Normal"/>
    <w:qFormat/>
    <w:pPr>
      <w:widowControl w:val="false"/>
      <w:shd w:fill="FFFFA6" w:val="clear"/>
      <w:autoSpaceDE w:val="false"/>
    </w:pPr>
    <w:rPr>
      <w:rFonts w:ascii="Arial" w:hAnsi="Arial" w:cs="Arial"/>
      <w:color w:val="463F31"/>
    </w:rPr>
  </w:style>
  <w:style w:type="paragraph" w:styleId="Style103">
    <w:name w:val="Формула"/>
    <w:basedOn w:val="Normal"/>
    <w:next w:val="Normal"/>
    <w:qFormat/>
    <w:pPr>
      <w:widowControl w:val="false"/>
      <w:shd w:fill="FAF3E9" w:val="clear"/>
      <w:autoSpaceDE w:val="false"/>
      <w:spacing w:before="240" w:after="240"/>
      <w:ind w:left="420" w:right="420" w:firstLine="300"/>
      <w:jc w:val="both"/>
    </w:pPr>
    <w:rPr>
      <w:rFonts w:ascii="Arial" w:hAnsi="Arial" w:cs="Arial"/>
    </w:rPr>
  </w:style>
  <w:style w:type="paragraph" w:styleId="Style104">
    <w:name w:val="Центрированный (таблица)"/>
    <w:basedOn w:val="Style59"/>
    <w:next w:val="Normal"/>
    <w:qFormat/>
    <w:pPr>
      <w:jc w:val="center"/>
    </w:pPr>
    <w:rPr/>
  </w:style>
  <w:style w:type="paragraph" w:styleId="Style105">
    <w:name w:val="ЭР-содержание (правое окно)"/>
    <w:basedOn w:val="Normal"/>
    <w:next w:val="Normal"/>
    <w:qFormat/>
    <w:pPr>
      <w:widowControl w:val="false"/>
      <w:autoSpaceDE w:val="false"/>
      <w:spacing w:before="300" w:after="0"/>
    </w:pPr>
    <w:rPr>
      <w:rFonts w:ascii="Arial" w:hAnsi="Arial" w:cs="Arial"/>
      <w:sz w:val="26"/>
      <w:szCs w:val="26"/>
    </w:rPr>
  </w:style>
  <w:style w:type="paragraph" w:styleId="ConsNormal">
    <w:name w:val="ConsNormal"/>
    <w:qFormat/>
    <w:pPr>
      <w:widowControl w:val="false"/>
      <w:autoSpaceDE w:val="false"/>
      <w:bidi w:val="0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normal1">
    <w:name w:val="consplusnormal"/>
    <w:basedOn w:val="Normal"/>
    <w:qFormat/>
    <w:pPr>
      <w:spacing w:before="280" w:after="280"/>
    </w:pPr>
    <w:rPr/>
  </w:style>
  <w:style w:type="paragraph" w:styleId="Section2">
    <w:name w:val="section2"/>
    <w:basedOn w:val="Normal"/>
    <w:qFormat/>
    <w:pPr>
      <w:spacing w:before="240" w:after="10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Heading">
    <w:name w:val="heading"/>
    <w:basedOn w:val="Normal"/>
    <w:qFormat/>
    <w:pPr>
      <w:spacing w:before="240" w:after="10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Contentheader2cols">
    <w:name w:val="contentheader2cols"/>
    <w:basedOn w:val="Normal"/>
    <w:qFormat/>
    <w:pPr>
      <w:spacing w:before="70" w:after="0"/>
      <w:ind w:left="351" w:hanging="0"/>
    </w:pPr>
    <w:rPr>
      <w:rFonts w:eastAsia="Arial Unicode MS"/>
      <w:b/>
      <w:bCs/>
      <w:color w:val="3560A7"/>
      <w:sz w:val="30"/>
      <w:szCs w:val="30"/>
    </w:rPr>
  </w:style>
  <w:style w:type="paragraph" w:styleId="311">
    <w:name w:val="Основной текст с отступом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212">
    <w:name w:val="Основной текст с отступом 21"/>
    <w:basedOn w:val="Normal"/>
    <w:qFormat/>
    <w:pPr>
      <w:tabs>
        <w:tab w:val="clear" w:pos="708"/>
        <w:tab w:val="left" w:pos="0" w:leader="none"/>
      </w:tabs>
      <w:ind w:firstLine="433"/>
      <w:jc w:val="both"/>
    </w:pPr>
    <w:rPr/>
  </w:style>
  <w:style w:type="paragraph" w:styleId="Consnormal1">
    <w:name w:val="consnormal"/>
    <w:basedOn w:val="Normal"/>
    <w:qFormat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15">
    <w:name w:val="Стиль1"/>
    <w:basedOn w:val="Normal"/>
    <w:qFormat/>
    <w:pPr>
      <w:tabs>
        <w:tab w:val="clear" w:pos="708"/>
        <w:tab w:val="left" w:pos="1041" w:leader="none"/>
        <w:tab w:val="left" w:pos="2340" w:leader="none"/>
      </w:tabs>
      <w:ind w:left="2340" w:hanging="360"/>
    </w:pPr>
    <w:rPr>
      <w:sz w:val="20"/>
      <w:szCs w:val="20"/>
    </w:rPr>
  </w:style>
  <w:style w:type="paragraph" w:styleId="26">
    <w:name w:val="Знак2 Знак Знак Знак Знак Знак Знак Знак Знак Знак Знак Знак Знак Знак Знак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ConsCell">
    <w:name w:val="ConsCell"/>
    <w:qFormat/>
    <w:pPr>
      <w:widowControl w:val="false"/>
      <w:autoSpaceDE w:val="false"/>
      <w:bidi w:val="0"/>
      <w:ind w:left="450" w:right="19772" w:hanging="45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106">
    <w:name w:val="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27">
    <w:name w:val="Знак Знак Знак Знак2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DOsntext">
    <w:name w:val="D Osn text"/>
    <w:basedOn w:val="Normal"/>
    <w:qFormat/>
    <w:pPr>
      <w:spacing w:lineRule="auto" w:line="336" w:before="0" w:after="120"/>
      <w:ind w:firstLine="567"/>
      <w:jc w:val="both"/>
    </w:pPr>
    <w:rPr>
      <w:szCs w:val="20"/>
    </w:rPr>
  </w:style>
  <w:style w:type="paragraph" w:styleId="16">
    <w:name w:val="Знак1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221">
    <w:name w:val="Основной текст 22"/>
    <w:basedOn w:val="Normal"/>
    <w:qFormat/>
    <w:pPr>
      <w:widowControl w:val="false"/>
      <w:spacing w:lineRule="auto" w:line="480" w:before="0" w:after="120"/>
      <w:jc w:val="both"/>
    </w:pPr>
    <w:rPr>
      <w:sz w:val="20"/>
      <w:szCs w:val="20"/>
    </w:rPr>
  </w:style>
  <w:style w:type="paragraph" w:styleId="Alignright">
    <w:name w:val="align-right"/>
    <w:basedOn w:val="Normal"/>
    <w:qFormat/>
    <w:pPr>
      <w:spacing w:before="280" w:after="280"/>
    </w:pPr>
    <w:rPr/>
  </w:style>
  <w:style w:type="paragraph" w:styleId="Aligncenter">
    <w:name w:val="align-center"/>
    <w:basedOn w:val="Normal"/>
    <w:qFormat/>
    <w:pPr>
      <w:spacing w:before="280" w:after="280"/>
    </w:pPr>
    <w:rPr/>
  </w:style>
  <w:style w:type="paragraph" w:styleId="Style107">
    <w:name w:val="Style10"/>
    <w:basedOn w:val="Normal"/>
    <w:qFormat/>
    <w:pPr>
      <w:widowControl w:val="false"/>
      <w:autoSpaceDE w:val="false"/>
      <w:spacing w:lineRule="exact" w:line="278"/>
      <w:jc w:val="both"/>
    </w:pPr>
    <w:rPr/>
  </w:style>
  <w:style w:type="paragraph" w:styleId="Headertext">
    <w:name w:val="headertext"/>
    <w:basedOn w:val="Normal"/>
    <w:qFormat/>
    <w:pPr>
      <w:spacing w:before="280" w:after="280"/>
    </w:pPr>
    <w:rPr/>
  </w:style>
  <w:style w:type="paragraph" w:styleId="FORMATTEXT">
    <w:name w:val=".FORMATTEXT"/>
    <w:qFormat/>
    <w:pPr>
      <w:widowControl w:val="false"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Style108">
    <w:name w:val="Содержимое таблицы"/>
    <w:basedOn w:val="Normal"/>
    <w:qFormat/>
    <w:pPr>
      <w:suppressLineNumbers/>
    </w:pPr>
    <w:rPr/>
  </w:style>
  <w:style w:type="paragraph" w:styleId="Style109">
    <w:name w:val="Заголовок таблицы"/>
    <w:basedOn w:val="Style108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ivo.garant.ru/document?id=12022754&amp;sub=0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LibreOffice/6.3.5.2$Linux_X86_64 LibreOffice_project/30$Build-2</Application>
  <Pages>12</Pages>
  <Words>2481</Words>
  <Characters>15877</Characters>
  <CharactersWithSpaces>18061</CharactersWithSpaces>
  <Paragraphs>740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2020-03-17T10:23:00Z</dcterms:created>
  <dc:creator>Системный Администратор</dc:creator>
  <dc:description/>
  <cp:keywords/>
  <dc:language>ru-RU</dc:language>
  <cp:lastModifiedBy>Татьяна</cp:lastModifiedBy>
  <cp:lastPrinted>2020-03-17T10:31:00Z</cp:lastPrinted>
  <dcterms:modified xsi:type="dcterms:W3CDTF">2020-03-17T10:37:00Z</dcterms:modified>
  <cp:revision>5</cp:revision>
  <dc:subject/>
  <dc:title> </dc:title>
</cp:coreProperties>
</file>